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080" w:rsidRDefault="00AD3080" w:rsidP="00783D8C">
      <w:pPr>
        <w:pStyle w:val="Heading2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898650" cy="32252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786" cy="32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D8C" w:rsidRPr="001B3A9A" w:rsidRDefault="00783D8C" w:rsidP="00783D8C">
      <w:pPr>
        <w:pStyle w:val="Heading2"/>
        <w:jc w:val="center"/>
        <w:rPr>
          <w:b/>
          <w:sz w:val="36"/>
          <w:szCs w:val="36"/>
        </w:rPr>
      </w:pPr>
      <w:r w:rsidRPr="001B3A9A">
        <w:rPr>
          <w:b/>
          <w:sz w:val="36"/>
          <w:szCs w:val="36"/>
        </w:rPr>
        <w:t>Frequently Asked Questions About Asymptomatic Bacteriuria</w:t>
      </w:r>
      <w:r w:rsidR="00B24F1C" w:rsidRPr="001B3A9A">
        <w:rPr>
          <w:b/>
          <w:sz w:val="36"/>
          <w:szCs w:val="36"/>
        </w:rPr>
        <w:t xml:space="preserve"> (ASB)</w:t>
      </w:r>
    </w:p>
    <w:p w:rsidR="00337FAA" w:rsidRPr="00500007" w:rsidRDefault="002E0F79" w:rsidP="00500007">
      <w:pPr>
        <w:pStyle w:val="Heading2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2C7D93" w:rsidRDefault="002C7D93" w:rsidP="00F63EA8">
      <w:pPr>
        <w:pStyle w:val="Heading2"/>
        <w:jc w:val="center"/>
        <w:rPr>
          <w:b/>
          <w:u w:val="single"/>
        </w:rPr>
      </w:pPr>
    </w:p>
    <w:p w:rsidR="006559C6" w:rsidRPr="00783D8C" w:rsidRDefault="006559C6" w:rsidP="00F63EA8">
      <w:pPr>
        <w:pStyle w:val="Heading2"/>
        <w:jc w:val="center"/>
        <w:rPr>
          <w:b/>
          <w:u w:val="single"/>
        </w:rPr>
      </w:pPr>
      <w:r w:rsidRPr="00783D8C">
        <w:rPr>
          <w:b/>
          <w:u w:val="single"/>
        </w:rPr>
        <w:t>Q: How can I tell if my patient has a UTI</w:t>
      </w:r>
      <w:r w:rsidR="008C42D6" w:rsidRPr="00783D8C">
        <w:rPr>
          <w:b/>
          <w:u w:val="single"/>
        </w:rPr>
        <w:t xml:space="preserve"> vs. ASB</w:t>
      </w:r>
      <w:r w:rsidRPr="00783D8C">
        <w:rPr>
          <w:b/>
          <w:u w:val="single"/>
        </w:rPr>
        <w:t>?</w:t>
      </w:r>
    </w:p>
    <w:p w:rsidR="006559C6" w:rsidRPr="00783D8C" w:rsidRDefault="006559C6" w:rsidP="00F63EA8">
      <w:pPr>
        <w:jc w:val="center"/>
        <w:rPr>
          <w:rStyle w:val="Emphasis"/>
        </w:rPr>
      </w:pPr>
      <w:r w:rsidRPr="00B47AAA">
        <w:rPr>
          <w:rStyle w:val="Emphasis"/>
          <w:b/>
          <w:sz w:val="26"/>
          <w:szCs w:val="26"/>
        </w:rPr>
        <w:t>A:</w:t>
      </w:r>
      <w:r w:rsidRPr="00783D8C">
        <w:rPr>
          <w:rStyle w:val="Emphasis"/>
        </w:rPr>
        <w:t xml:space="preserve"> </w:t>
      </w:r>
      <w:hyperlink r:id="rId9" w:history="1">
        <w:r w:rsidR="00FA424F" w:rsidRPr="00703D86">
          <w:rPr>
            <w:rStyle w:val="Hyperlink"/>
          </w:rPr>
          <w:t>IDSA</w:t>
        </w:r>
      </w:hyperlink>
      <w:r w:rsidR="00FA424F">
        <w:rPr>
          <w:rStyle w:val="Emphasis"/>
        </w:rPr>
        <w:t xml:space="preserve"> defines a</w:t>
      </w:r>
      <w:r w:rsidR="008C42D6" w:rsidRPr="00783D8C">
        <w:rPr>
          <w:rStyle w:val="Emphasis"/>
        </w:rPr>
        <w:t xml:space="preserve">symptomatic bacteriuria </w:t>
      </w:r>
      <w:r w:rsidR="00FA424F">
        <w:rPr>
          <w:rStyle w:val="Emphasis"/>
        </w:rPr>
        <w:t xml:space="preserve">as </w:t>
      </w:r>
      <w:r w:rsidR="008C42D6" w:rsidRPr="00783D8C">
        <w:rPr>
          <w:rStyle w:val="Emphasis"/>
        </w:rPr>
        <w:t>the presence of 1 or more species of bacteria growing in the urine at specified quantitative counts (≥10</w:t>
      </w:r>
      <w:r w:rsidR="008C42D6" w:rsidRPr="00F37BC9">
        <w:rPr>
          <w:rStyle w:val="Emphasis"/>
          <w:vertAlign w:val="superscript"/>
        </w:rPr>
        <w:t>5</w:t>
      </w:r>
      <w:r w:rsidR="008C42D6" w:rsidRPr="00783D8C">
        <w:rPr>
          <w:rStyle w:val="Emphasis"/>
        </w:rPr>
        <w:t xml:space="preserve"> [CFU]/mL) irrespective of the presence of pyuria, without symptoms of a UTI.</w:t>
      </w:r>
      <w:r w:rsidR="0098440C">
        <w:rPr>
          <w:rStyle w:val="Emphasis"/>
        </w:rPr>
        <w:t xml:space="preserve"> </w:t>
      </w:r>
      <w:r w:rsidRPr="00783D8C">
        <w:rPr>
          <w:rStyle w:val="Emphasis"/>
        </w:rPr>
        <w:t>A urinary tract infection is a clinical</w:t>
      </w:r>
      <w:r w:rsidR="008C42D6" w:rsidRPr="00783D8C">
        <w:rPr>
          <w:rStyle w:val="Emphasis"/>
        </w:rPr>
        <w:t xml:space="preserve"> diagnosis</w:t>
      </w:r>
      <w:r w:rsidR="00B423D2" w:rsidRPr="00783D8C">
        <w:rPr>
          <w:rStyle w:val="Emphasis"/>
        </w:rPr>
        <w:t xml:space="preserve">. </w:t>
      </w:r>
      <w:r w:rsidR="00B423D2" w:rsidRPr="00CC1DC7">
        <w:rPr>
          <w:rStyle w:val="Emphasis"/>
          <w:b/>
        </w:rPr>
        <w:t>It requires a positive urinalysis plus symptoms.</w:t>
      </w:r>
      <w:r w:rsidR="00840197" w:rsidRPr="00783D8C">
        <w:rPr>
          <w:rStyle w:val="Emphasis"/>
        </w:rPr>
        <w:t xml:space="preserve"> </w:t>
      </w:r>
      <w:r w:rsidR="00B47AAA">
        <w:rPr>
          <w:rStyle w:val="Emphasis"/>
        </w:rPr>
        <w:t xml:space="preserve">Symptoms include costovertebral tenderness, suprapubic tenderness, urgency, frequency, fever </w:t>
      </w:r>
      <w:r w:rsidR="00B47AAA">
        <w:rPr>
          <w:rStyle w:val="Emphasis"/>
          <w:rFonts w:cstheme="minorHAnsi"/>
        </w:rPr>
        <w:t>≥</w:t>
      </w:r>
      <w:r w:rsidR="00B47AAA">
        <w:rPr>
          <w:rStyle w:val="Emphasis"/>
        </w:rPr>
        <w:t xml:space="preserve"> 100.4</w:t>
      </w:r>
      <w:r w:rsidR="00B47AAA">
        <w:rPr>
          <w:rStyle w:val="Emphasis"/>
          <w:rFonts w:cstheme="minorHAnsi"/>
        </w:rPr>
        <w:t>⁰F, dysuria, gross hematuria.</w:t>
      </w:r>
    </w:p>
    <w:p w:rsidR="00BF71CB" w:rsidRPr="00783D8C" w:rsidRDefault="00477E0E" w:rsidP="00F63EA8">
      <w:pPr>
        <w:pStyle w:val="Heading2"/>
        <w:jc w:val="center"/>
        <w:rPr>
          <w:b/>
          <w:u w:val="single"/>
        </w:rPr>
      </w:pPr>
      <w:r w:rsidRPr="00783D8C">
        <w:rPr>
          <w:b/>
          <w:u w:val="single"/>
        </w:rPr>
        <w:t xml:space="preserve">Q: </w:t>
      </w:r>
      <w:r w:rsidR="004F2BBA" w:rsidRPr="00783D8C">
        <w:rPr>
          <w:b/>
          <w:u w:val="single"/>
        </w:rPr>
        <w:t xml:space="preserve">Is </w:t>
      </w:r>
      <w:r w:rsidR="00980473">
        <w:rPr>
          <w:b/>
          <w:u w:val="single"/>
        </w:rPr>
        <w:t>delirium</w:t>
      </w:r>
      <w:r w:rsidR="00E30AAD">
        <w:rPr>
          <w:b/>
          <w:u w:val="single"/>
        </w:rPr>
        <w:t>/altered mental status</w:t>
      </w:r>
      <w:r w:rsidR="004F2BBA" w:rsidRPr="00783D8C">
        <w:rPr>
          <w:b/>
          <w:u w:val="single"/>
        </w:rPr>
        <w:t xml:space="preserve"> a symptom of UTI?</w:t>
      </w:r>
    </w:p>
    <w:p w:rsidR="008F5436" w:rsidRPr="00783D8C" w:rsidRDefault="00477E0E" w:rsidP="00F63EA8">
      <w:pPr>
        <w:jc w:val="center"/>
        <w:rPr>
          <w:rStyle w:val="Emphasis"/>
        </w:rPr>
      </w:pPr>
      <w:r w:rsidRPr="00B47AAA">
        <w:rPr>
          <w:rStyle w:val="Emphasis"/>
          <w:b/>
          <w:sz w:val="26"/>
          <w:szCs w:val="26"/>
        </w:rPr>
        <w:t>A:</w:t>
      </w:r>
      <w:r w:rsidRPr="00783D8C">
        <w:rPr>
          <w:rStyle w:val="Emphasis"/>
        </w:rPr>
        <w:t xml:space="preserve"> </w:t>
      </w:r>
      <w:r w:rsidR="00337FAA">
        <w:rPr>
          <w:rStyle w:val="Emphasis"/>
        </w:rPr>
        <w:t xml:space="preserve">Per </w:t>
      </w:r>
      <w:hyperlink r:id="rId10" w:history="1">
        <w:r w:rsidR="00A86048" w:rsidRPr="00A86048">
          <w:rPr>
            <w:rStyle w:val="Hyperlink"/>
          </w:rPr>
          <w:t>IDSA:</w:t>
        </w:r>
      </w:hyperlink>
      <w:r w:rsidR="00A86048">
        <w:rPr>
          <w:rStyle w:val="Emphasis"/>
        </w:rPr>
        <w:t xml:space="preserve"> </w:t>
      </w:r>
      <w:r w:rsidRPr="00783D8C">
        <w:rPr>
          <w:rStyle w:val="Emphasis"/>
        </w:rPr>
        <w:t>Patients who are delirious are less likely to be mobile and may have incontinence issues</w:t>
      </w:r>
      <w:r w:rsidR="005532E2" w:rsidRPr="00783D8C">
        <w:rPr>
          <w:rStyle w:val="Emphasis"/>
        </w:rPr>
        <w:t xml:space="preserve">, which can lead to that positive UA. </w:t>
      </w:r>
      <w:r w:rsidRPr="00783D8C">
        <w:rPr>
          <w:rStyle w:val="Emphasis"/>
        </w:rPr>
        <w:t>Data</w:t>
      </w:r>
      <w:r w:rsidR="00E76380">
        <w:rPr>
          <w:rStyle w:val="Emphasis"/>
        </w:rPr>
        <w:t xml:space="preserve"> </w:t>
      </w:r>
      <w:r w:rsidRPr="00783D8C">
        <w:rPr>
          <w:rStyle w:val="Emphasis"/>
        </w:rPr>
        <w:t xml:space="preserve">shows that antibiotics do not improve behavior compared to no antibiotics. </w:t>
      </w:r>
      <w:r w:rsidR="002023B6" w:rsidRPr="00783D8C">
        <w:rPr>
          <w:rStyle w:val="Emphasis"/>
        </w:rPr>
        <w:t>T</w:t>
      </w:r>
      <w:r w:rsidRPr="00783D8C">
        <w:rPr>
          <w:rStyle w:val="Emphasis"/>
        </w:rPr>
        <w:t>here is</w:t>
      </w:r>
      <w:r w:rsidR="00A6503C" w:rsidRPr="00783D8C">
        <w:rPr>
          <w:rStyle w:val="Emphasis"/>
        </w:rPr>
        <w:t xml:space="preserve"> also</w:t>
      </w:r>
      <w:r w:rsidRPr="00783D8C">
        <w:rPr>
          <w:rStyle w:val="Emphasis"/>
        </w:rPr>
        <w:t xml:space="preserve"> no mortality benefit when asymptomatic bacteriuria is treated with antibiotics</w:t>
      </w:r>
      <w:r w:rsidR="00620A46">
        <w:rPr>
          <w:rStyle w:val="Emphasis"/>
        </w:rPr>
        <w:t>.</w:t>
      </w:r>
      <w:r w:rsidR="002023B6" w:rsidRPr="00783D8C">
        <w:rPr>
          <w:rStyle w:val="Emphasis"/>
        </w:rPr>
        <w:t xml:space="preserve"> </w:t>
      </w:r>
      <w:r w:rsidR="00620A46">
        <w:rPr>
          <w:rStyle w:val="Emphasis"/>
        </w:rPr>
        <w:t>Additionally, f</w:t>
      </w:r>
      <w:r w:rsidR="008F5436" w:rsidRPr="00783D8C">
        <w:rPr>
          <w:rStyle w:val="Emphasis"/>
        </w:rPr>
        <w:t xml:space="preserve">ocusing on the asymptomatic urine culture may </w:t>
      </w:r>
      <w:r w:rsidR="004A0B9C" w:rsidRPr="00783D8C">
        <w:rPr>
          <w:rStyle w:val="Emphasis"/>
        </w:rPr>
        <w:t xml:space="preserve">actually </w:t>
      </w:r>
      <w:r w:rsidR="008F5436" w:rsidRPr="00783D8C">
        <w:rPr>
          <w:rStyle w:val="Emphasis"/>
        </w:rPr>
        <w:t>lead to missing the true reason that the patient is here!</w:t>
      </w:r>
      <w:r w:rsidRPr="00783D8C">
        <w:rPr>
          <w:rStyle w:val="Emphasis"/>
        </w:rPr>
        <w:t xml:space="preserve"> </w:t>
      </w:r>
      <w:r w:rsidR="00E30AAD">
        <w:rPr>
          <w:rStyle w:val="Emphasis"/>
        </w:rPr>
        <w:t>Investigate first for other causes for delirium, which can include medications, food, and dehydration.</w:t>
      </w:r>
    </w:p>
    <w:p w:rsidR="005532E2" w:rsidRPr="00783D8C" w:rsidRDefault="00190F10" w:rsidP="00F63EA8">
      <w:pPr>
        <w:pStyle w:val="Heading2"/>
        <w:jc w:val="center"/>
        <w:rPr>
          <w:b/>
          <w:u w:val="single"/>
        </w:rPr>
      </w:pPr>
      <w:r w:rsidRPr="00783D8C">
        <w:rPr>
          <w:b/>
          <w:u w:val="single"/>
        </w:rPr>
        <w:t>Q: Does smell or appearance of urine correlate to a UTI?</w:t>
      </w:r>
    </w:p>
    <w:p w:rsidR="00190F10" w:rsidRPr="00783D8C" w:rsidRDefault="00987077" w:rsidP="00F63EA8">
      <w:pPr>
        <w:jc w:val="center"/>
        <w:rPr>
          <w:rStyle w:val="Emphasis"/>
        </w:rPr>
      </w:pPr>
      <w:r w:rsidRPr="00B47AAA">
        <w:rPr>
          <w:rStyle w:val="Emphasis"/>
          <w:b/>
          <w:sz w:val="26"/>
          <w:szCs w:val="26"/>
        </w:rPr>
        <w:t>A</w:t>
      </w:r>
      <w:r w:rsidR="00190F10" w:rsidRPr="00B47AAA">
        <w:rPr>
          <w:rStyle w:val="Emphasis"/>
          <w:b/>
          <w:sz w:val="26"/>
          <w:szCs w:val="26"/>
        </w:rPr>
        <w:t>:</w:t>
      </w:r>
      <w:r w:rsidR="00190F10" w:rsidRPr="00783D8C">
        <w:rPr>
          <w:rStyle w:val="Emphasis"/>
        </w:rPr>
        <w:t xml:space="preserve"> Per data from </w:t>
      </w:r>
      <w:hyperlink r:id="rId11" w:history="1">
        <w:proofErr w:type="spellStart"/>
        <w:r w:rsidR="00190F10" w:rsidRPr="00B47AAA">
          <w:rPr>
            <w:rStyle w:val="Hyperlink"/>
          </w:rPr>
          <w:t>Midthun</w:t>
        </w:r>
        <w:proofErr w:type="spellEnd"/>
        <w:r w:rsidR="00190F10" w:rsidRPr="00B47AAA">
          <w:rPr>
            <w:rStyle w:val="Hyperlink"/>
          </w:rPr>
          <w:t xml:space="preserve"> et. al</w:t>
        </w:r>
      </w:hyperlink>
      <w:r w:rsidR="00190F10" w:rsidRPr="00783D8C">
        <w:rPr>
          <w:rStyle w:val="Emphasis"/>
        </w:rPr>
        <w:t xml:space="preserve">, the positive predictive value of smell or appearance is approximately 54%. </w:t>
      </w:r>
      <w:r w:rsidRPr="00783D8C">
        <w:rPr>
          <w:rStyle w:val="Emphasis"/>
        </w:rPr>
        <w:t>Diagnosing a UTI by smell</w:t>
      </w:r>
      <w:r w:rsidR="00F250B3" w:rsidRPr="00783D8C">
        <w:rPr>
          <w:rStyle w:val="Emphasis"/>
        </w:rPr>
        <w:t>, therefore,</w:t>
      </w:r>
      <w:r w:rsidRPr="00783D8C">
        <w:rPr>
          <w:rStyle w:val="Emphasis"/>
        </w:rPr>
        <w:t xml:space="preserve"> carries </w:t>
      </w:r>
      <w:r w:rsidR="00190F10" w:rsidRPr="00783D8C">
        <w:rPr>
          <w:rStyle w:val="Emphasis"/>
        </w:rPr>
        <w:t>the same odds as flipping a coin</w:t>
      </w:r>
      <w:r w:rsidR="00C6781A" w:rsidRPr="00783D8C">
        <w:rPr>
          <w:rStyle w:val="Emphasis"/>
        </w:rPr>
        <w:t xml:space="preserve">! </w:t>
      </w:r>
      <w:r w:rsidR="00190F10" w:rsidRPr="00783D8C">
        <w:rPr>
          <w:rStyle w:val="Emphasis"/>
        </w:rPr>
        <w:t xml:space="preserve">Smell </w:t>
      </w:r>
      <w:r w:rsidR="00EA4528">
        <w:rPr>
          <w:rStyle w:val="Emphasis"/>
        </w:rPr>
        <w:t>can be</w:t>
      </w:r>
      <w:r w:rsidR="00190F10" w:rsidRPr="00783D8C">
        <w:rPr>
          <w:rStyle w:val="Emphasis"/>
        </w:rPr>
        <w:t xml:space="preserve"> caused by diabetes, starvation, dehydration, food, or medications.</w:t>
      </w:r>
    </w:p>
    <w:p w:rsidR="005A4A55" w:rsidRDefault="008F5436" w:rsidP="00F63EA8">
      <w:pPr>
        <w:pStyle w:val="Heading2"/>
        <w:jc w:val="center"/>
        <w:rPr>
          <w:b/>
          <w:u w:val="single"/>
        </w:rPr>
      </w:pPr>
      <w:r w:rsidRPr="00783D8C">
        <w:rPr>
          <w:b/>
          <w:u w:val="single"/>
        </w:rPr>
        <w:t xml:space="preserve">Q: </w:t>
      </w:r>
      <w:r w:rsidR="0089111A" w:rsidRPr="00783D8C">
        <w:rPr>
          <w:b/>
          <w:u w:val="single"/>
        </w:rPr>
        <w:t xml:space="preserve">If I don’t treat </w:t>
      </w:r>
      <w:r w:rsidR="00E30AAD">
        <w:rPr>
          <w:b/>
          <w:u w:val="single"/>
        </w:rPr>
        <w:t xml:space="preserve">an </w:t>
      </w:r>
      <w:r w:rsidR="0089111A" w:rsidRPr="00783D8C">
        <w:rPr>
          <w:b/>
          <w:u w:val="single"/>
        </w:rPr>
        <w:t xml:space="preserve">asymptomatic </w:t>
      </w:r>
      <w:r w:rsidR="00CD174A">
        <w:rPr>
          <w:b/>
          <w:u w:val="single"/>
        </w:rPr>
        <w:t>UA</w:t>
      </w:r>
      <w:r w:rsidR="0089111A" w:rsidRPr="00783D8C">
        <w:rPr>
          <w:b/>
          <w:u w:val="single"/>
        </w:rPr>
        <w:t>, will my patient get sicker?</w:t>
      </w:r>
    </w:p>
    <w:p w:rsidR="009837A9" w:rsidRDefault="008F5436" w:rsidP="00F63EA8">
      <w:pPr>
        <w:jc w:val="center"/>
        <w:rPr>
          <w:rStyle w:val="Emphasis"/>
        </w:rPr>
      </w:pPr>
      <w:r w:rsidRPr="00B47AAA">
        <w:rPr>
          <w:rStyle w:val="Emphasis"/>
          <w:b/>
          <w:sz w:val="26"/>
          <w:szCs w:val="26"/>
        </w:rPr>
        <w:t>A:</w:t>
      </w:r>
      <w:r w:rsidRPr="00783D8C">
        <w:rPr>
          <w:rStyle w:val="Emphasis"/>
        </w:rPr>
        <w:t xml:space="preserve"> </w:t>
      </w:r>
      <w:r w:rsidR="0089111A" w:rsidRPr="00783D8C">
        <w:rPr>
          <w:rStyle w:val="Emphasis"/>
        </w:rPr>
        <w:t>There are data</w:t>
      </w:r>
      <w:r w:rsidR="007F4E07">
        <w:rPr>
          <w:rStyle w:val="Emphasis"/>
        </w:rPr>
        <w:t xml:space="preserve"> from </w:t>
      </w:r>
      <w:hyperlink r:id="rId12" w:history="1">
        <w:proofErr w:type="spellStart"/>
        <w:r w:rsidR="007F4E07" w:rsidRPr="005F2220">
          <w:rPr>
            <w:rStyle w:val="Hyperlink"/>
          </w:rPr>
          <w:t>Sabe</w:t>
        </w:r>
        <w:proofErr w:type="spellEnd"/>
        <w:r w:rsidR="007F4E07" w:rsidRPr="005F2220">
          <w:rPr>
            <w:rStyle w:val="Hyperlink"/>
          </w:rPr>
          <w:t xml:space="preserve"> et. all</w:t>
        </w:r>
      </w:hyperlink>
      <w:r w:rsidR="0089111A" w:rsidRPr="00783D8C">
        <w:rPr>
          <w:rStyle w:val="Emphasis"/>
        </w:rPr>
        <w:t xml:space="preserve"> showing that treating </w:t>
      </w:r>
      <w:r w:rsidR="009E0EF8">
        <w:rPr>
          <w:rStyle w:val="Emphasis"/>
        </w:rPr>
        <w:t>ASB in</w:t>
      </w:r>
      <w:r w:rsidR="0089111A" w:rsidRPr="00783D8C">
        <w:rPr>
          <w:rStyle w:val="Emphasis"/>
        </w:rPr>
        <w:t xml:space="preserve"> kidney transplant patients on active immunosuppressive treatment does not prevent pyelonephritis. </w:t>
      </w:r>
      <w:r w:rsidR="0089111A" w:rsidRPr="005A4A55">
        <w:rPr>
          <w:rStyle w:val="Emphasis"/>
        </w:rPr>
        <w:t>These data from a very vulnerable population provide</w:t>
      </w:r>
      <w:r w:rsidR="00920AC6" w:rsidRPr="005A4A55">
        <w:rPr>
          <w:rStyle w:val="Emphasis"/>
        </w:rPr>
        <w:t xml:space="preserve"> </w:t>
      </w:r>
      <w:r w:rsidR="0089111A" w:rsidRPr="005A4A55">
        <w:rPr>
          <w:rStyle w:val="Emphasis"/>
        </w:rPr>
        <w:t>reassurance that</w:t>
      </w:r>
      <w:r w:rsidR="00725562" w:rsidRPr="005A4A55">
        <w:rPr>
          <w:rStyle w:val="Emphasis"/>
        </w:rPr>
        <w:t xml:space="preserve"> clinically stable</w:t>
      </w:r>
      <w:r w:rsidR="0089111A" w:rsidRPr="005A4A55">
        <w:rPr>
          <w:rStyle w:val="Emphasis"/>
        </w:rPr>
        <w:t xml:space="preserve"> patients with ASB will </w:t>
      </w:r>
      <w:r w:rsidR="008E01C0" w:rsidRPr="005A4A55">
        <w:rPr>
          <w:rStyle w:val="Emphasis"/>
        </w:rPr>
        <w:t>be okay without antibiotics.</w:t>
      </w:r>
    </w:p>
    <w:p w:rsidR="00F63EA8" w:rsidRPr="00783D8C" w:rsidRDefault="00DB28DA" w:rsidP="00F63EA8">
      <w:pPr>
        <w:jc w:val="center"/>
        <w:rPr>
          <w:rStyle w:val="Emphasis"/>
        </w:rPr>
      </w:pPr>
      <w:r w:rsidRPr="00783D8C">
        <w:rPr>
          <w:rStyle w:val="Emphasis"/>
        </w:rPr>
        <w:t xml:space="preserve">Another interesting point </w:t>
      </w:r>
      <w:r w:rsidR="00F577CD">
        <w:rPr>
          <w:rStyle w:val="Emphasis"/>
        </w:rPr>
        <w:t xml:space="preserve">from </w:t>
      </w:r>
      <w:hyperlink r:id="rId13" w:history="1">
        <w:r w:rsidR="00F577CD" w:rsidRPr="00F577CD">
          <w:rPr>
            <w:rStyle w:val="Hyperlink"/>
          </w:rPr>
          <w:t>Cai et al</w:t>
        </w:r>
      </w:hyperlink>
      <w:r w:rsidR="00F577CD">
        <w:rPr>
          <w:rStyle w:val="Emphasis"/>
        </w:rPr>
        <w:t xml:space="preserve"> </w:t>
      </w:r>
      <w:r w:rsidRPr="00783D8C">
        <w:rPr>
          <w:rStyle w:val="Emphasis"/>
        </w:rPr>
        <w:t xml:space="preserve">to consider: Treating </w:t>
      </w:r>
      <w:r w:rsidR="00AD3080">
        <w:rPr>
          <w:rStyle w:val="Emphasis"/>
        </w:rPr>
        <w:t>ASB</w:t>
      </w:r>
      <w:r w:rsidRPr="00783D8C">
        <w:rPr>
          <w:rStyle w:val="Emphasis"/>
        </w:rPr>
        <w:t xml:space="preserve"> </w:t>
      </w:r>
      <w:r w:rsidR="00177174">
        <w:rPr>
          <w:rStyle w:val="Emphasis"/>
        </w:rPr>
        <w:t>may</w:t>
      </w:r>
      <w:r w:rsidRPr="00783D8C">
        <w:rPr>
          <w:rStyle w:val="Emphasis"/>
        </w:rPr>
        <w:t xml:space="preserve"> lead to more UTIs, which suggests that the</w:t>
      </w:r>
      <w:r w:rsidR="0054263C" w:rsidRPr="00783D8C">
        <w:rPr>
          <w:rStyle w:val="Emphasis"/>
        </w:rPr>
        <w:t xml:space="preserve"> bacteria in that</w:t>
      </w:r>
      <w:r w:rsidRPr="00783D8C">
        <w:rPr>
          <w:rStyle w:val="Emphasis"/>
        </w:rPr>
        <w:t xml:space="preserve"> positive urinalysis may actually have a protective effect</w:t>
      </w:r>
    </w:p>
    <w:p w:rsidR="00AE0F7D" w:rsidRPr="00783D8C" w:rsidRDefault="00AE0F7D" w:rsidP="00F63EA8">
      <w:pPr>
        <w:pStyle w:val="Heading2"/>
        <w:jc w:val="center"/>
        <w:rPr>
          <w:b/>
          <w:u w:val="single"/>
        </w:rPr>
      </w:pPr>
      <w:r w:rsidRPr="00783D8C">
        <w:rPr>
          <w:b/>
          <w:u w:val="single"/>
        </w:rPr>
        <w:t xml:space="preserve">Q: </w:t>
      </w:r>
      <w:r w:rsidR="008C54C2">
        <w:rPr>
          <w:b/>
          <w:u w:val="single"/>
        </w:rPr>
        <w:t>My clinically stable patient can’t give me a history. Should I assume that the UA indicates UTI?</w:t>
      </w:r>
    </w:p>
    <w:p w:rsidR="002023B6" w:rsidRPr="00783D8C" w:rsidRDefault="00AE0F7D" w:rsidP="00F63EA8">
      <w:pPr>
        <w:jc w:val="center"/>
        <w:rPr>
          <w:rStyle w:val="Emphasis"/>
        </w:rPr>
      </w:pPr>
      <w:r w:rsidRPr="00B47AAA">
        <w:rPr>
          <w:rStyle w:val="Emphasis"/>
          <w:b/>
          <w:sz w:val="26"/>
          <w:szCs w:val="26"/>
        </w:rPr>
        <w:t>A:</w:t>
      </w:r>
      <w:r w:rsidR="00956B4E" w:rsidRPr="00783D8C">
        <w:rPr>
          <w:rStyle w:val="Emphasis"/>
        </w:rPr>
        <w:t xml:space="preserve"> </w:t>
      </w:r>
      <w:hyperlink r:id="rId14" w:history="1">
        <w:r w:rsidRPr="005F2220">
          <w:rPr>
            <w:rStyle w:val="Hyperlink"/>
          </w:rPr>
          <w:t>IDSA</w:t>
        </w:r>
      </w:hyperlink>
      <w:r w:rsidRPr="00783D8C">
        <w:rPr>
          <w:rStyle w:val="Emphasis"/>
        </w:rPr>
        <w:t xml:space="preserve"> </w:t>
      </w:r>
      <w:r w:rsidR="00D27714" w:rsidRPr="00783D8C">
        <w:rPr>
          <w:rStyle w:val="Emphasis"/>
        </w:rPr>
        <w:t xml:space="preserve">also </w:t>
      </w:r>
      <w:r w:rsidRPr="00783D8C">
        <w:rPr>
          <w:rStyle w:val="Emphasis"/>
        </w:rPr>
        <w:t>included this patient population in their guidelines</w:t>
      </w:r>
      <w:r w:rsidR="00956B4E" w:rsidRPr="00783D8C">
        <w:rPr>
          <w:rStyle w:val="Emphasis"/>
        </w:rPr>
        <w:t>. Their recommendations are the same for these patients as they are for those that cannot give a history or report pain.</w:t>
      </w:r>
    </w:p>
    <w:p w:rsidR="005E2C5C" w:rsidRPr="00783D8C" w:rsidRDefault="005E2C5C" w:rsidP="00F63EA8">
      <w:pPr>
        <w:pStyle w:val="Heading2"/>
        <w:jc w:val="center"/>
        <w:rPr>
          <w:b/>
          <w:u w:val="single"/>
        </w:rPr>
      </w:pPr>
      <w:r w:rsidRPr="00783D8C">
        <w:rPr>
          <w:b/>
          <w:u w:val="single"/>
        </w:rPr>
        <w:t xml:space="preserve">Q: </w:t>
      </w:r>
      <w:r w:rsidR="0098440C">
        <w:rPr>
          <w:b/>
          <w:u w:val="single"/>
        </w:rPr>
        <w:t>Are</w:t>
      </w:r>
      <w:r w:rsidRPr="00783D8C">
        <w:rPr>
          <w:b/>
          <w:u w:val="single"/>
        </w:rPr>
        <w:t xml:space="preserve"> pyuria/leukocyte</w:t>
      </w:r>
      <w:r w:rsidR="008056C4" w:rsidRPr="00783D8C">
        <w:rPr>
          <w:b/>
          <w:u w:val="single"/>
        </w:rPr>
        <w:t xml:space="preserve"> </w:t>
      </w:r>
      <w:r w:rsidRPr="00783D8C">
        <w:rPr>
          <w:b/>
          <w:u w:val="single"/>
        </w:rPr>
        <w:t>esterase/nitrite</w:t>
      </w:r>
      <w:r w:rsidR="0098440C">
        <w:rPr>
          <w:b/>
          <w:u w:val="single"/>
        </w:rPr>
        <w:t>s in a UA indicative of a UTI?</w:t>
      </w:r>
    </w:p>
    <w:p w:rsidR="005E2C5C" w:rsidRPr="00783D8C" w:rsidRDefault="005E2C5C" w:rsidP="00F63EA8">
      <w:pPr>
        <w:jc w:val="center"/>
        <w:rPr>
          <w:rStyle w:val="Emphasis"/>
        </w:rPr>
      </w:pPr>
      <w:r w:rsidRPr="00B47AAA">
        <w:rPr>
          <w:rStyle w:val="Emphasis"/>
          <w:b/>
          <w:sz w:val="26"/>
          <w:szCs w:val="26"/>
        </w:rPr>
        <w:t>A:</w:t>
      </w:r>
      <w:r w:rsidRPr="00783D8C">
        <w:rPr>
          <w:rStyle w:val="Emphasis"/>
        </w:rPr>
        <w:t xml:space="preserve"> </w:t>
      </w:r>
      <w:r w:rsidR="005F2220">
        <w:rPr>
          <w:rStyle w:val="Emphasis"/>
        </w:rPr>
        <w:t xml:space="preserve">As per </w:t>
      </w:r>
      <w:hyperlink r:id="rId15" w:history="1">
        <w:proofErr w:type="spellStart"/>
        <w:r w:rsidR="005F2220" w:rsidRPr="005F2220">
          <w:rPr>
            <w:rStyle w:val="Hyperlink"/>
          </w:rPr>
          <w:t>Kayalp</w:t>
        </w:r>
        <w:proofErr w:type="spellEnd"/>
        <w:r w:rsidR="005F2220" w:rsidRPr="005F2220">
          <w:rPr>
            <w:rStyle w:val="Hyperlink"/>
          </w:rPr>
          <w:t xml:space="preserve"> et. all</w:t>
        </w:r>
      </w:hyperlink>
      <w:r w:rsidR="005F2220">
        <w:rPr>
          <w:rStyle w:val="Emphasis"/>
        </w:rPr>
        <w:t>, t</w:t>
      </w:r>
      <w:r w:rsidRPr="00783D8C">
        <w:rPr>
          <w:rStyle w:val="Emphasis"/>
        </w:rPr>
        <w:t>he absence of all of these have a strong negative predictive value of 97% – 99% for bacteria in the urine. The presence of them</w:t>
      </w:r>
      <w:r w:rsidR="00850A19" w:rsidRPr="00783D8C">
        <w:rPr>
          <w:rStyle w:val="Emphasis"/>
        </w:rPr>
        <w:t xml:space="preserve">, however, </w:t>
      </w:r>
      <w:r w:rsidRPr="00783D8C">
        <w:rPr>
          <w:rStyle w:val="Emphasis"/>
        </w:rPr>
        <w:t xml:space="preserve">carries a positive predictive value </w:t>
      </w:r>
      <w:r w:rsidR="00B24F1C">
        <w:rPr>
          <w:rStyle w:val="Emphasis"/>
        </w:rPr>
        <w:t xml:space="preserve">for UTI </w:t>
      </w:r>
      <w:r w:rsidRPr="00783D8C">
        <w:rPr>
          <w:rStyle w:val="Emphasis"/>
        </w:rPr>
        <w:t xml:space="preserve">of </w:t>
      </w:r>
      <w:r w:rsidR="00D93C05" w:rsidRPr="00783D8C">
        <w:rPr>
          <w:rStyle w:val="Emphasis"/>
        </w:rPr>
        <w:t>a mere</w:t>
      </w:r>
      <w:r w:rsidRPr="00783D8C">
        <w:rPr>
          <w:rStyle w:val="Emphasis"/>
        </w:rPr>
        <w:t xml:space="preserve"> 9 – 11%.</w:t>
      </w:r>
    </w:p>
    <w:p w:rsidR="00180866" w:rsidRPr="00783D8C" w:rsidRDefault="000561C6" w:rsidP="00F63EA8">
      <w:pPr>
        <w:pStyle w:val="Heading2"/>
        <w:jc w:val="center"/>
        <w:rPr>
          <w:b/>
          <w:u w:val="single"/>
        </w:rPr>
      </w:pPr>
      <w:r w:rsidRPr="00783D8C">
        <w:rPr>
          <w:b/>
          <w:u w:val="single"/>
        </w:rPr>
        <w:t xml:space="preserve">Q: </w:t>
      </w:r>
      <w:r w:rsidR="00180866" w:rsidRPr="00783D8C">
        <w:rPr>
          <w:b/>
          <w:u w:val="single"/>
        </w:rPr>
        <w:t>Is a fall a symptom of a UTI in the elderly?</w:t>
      </w:r>
    </w:p>
    <w:p w:rsidR="000561C6" w:rsidRDefault="00180866" w:rsidP="00F63EA8">
      <w:pPr>
        <w:jc w:val="center"/>
        <w:rPr>
          <w:rStyle w:val="Emphasis"/>
        </w:rPr>
      </w:pPr>
      <w:r w:rsidRPr="00B47AAA">
        <w:rPr>
          <w:rStyle w:val="Emphasis"/>
          <w:b/>
          <w:sz w:val="26"/>
          <w:szCs w:val="26"/>
        </w:rPr>
        <w:t>A:</w:t>
      </w:r>
      <w:r w:rsidRPr="00783D8C">
        <w:rPr>
          <w:rStyle w:val="Emphasis"/>
        </w:rPr>
        <w:t xml:space="preserve"> </w:t>
      </w:r>
      <w:hyperlink r:id="rId16" w:history="1">
        <w:proofErr w:type="spellStart"/>
        <w:r w:rsidR="00FF4A8E" w:rsidRPr="00FF4A8E">
          <w:rPr>
            <w:rStyle w:val="Hyperlink"/>
          </w:rPr>
          <w:t>Juthani</w:t>
        </w:r>
        <w:proofErr w:type="spellEnd"/>
        <w:r w:rsidR="00FF4A8E" w:rsidRPr="00FF4A8E">
          <w:rPr>
            <w:rStyle w:val="Hyperlink"/>
          </w:rPr>
          <w:t>-Mehta et al</w:t>
        </w:r>
      </w:hyperlink>
      <w:r w:rsidR="00FF4A8E">
        <w:rPr>
          <w:rStyle w:val="Emphasis"/>
        </w:rPr>
        <w:t xml:space="preserve"> &amp; </w:t>
      </w:r>
      <w:hyperlink r:id="rId17" w:history="1">
        <w:r w:rsidR="00FF4A8E" w:rsidRPr="00FF4A8E">
          <w:rPr>
            <w:rStyle w:val="Hyperlink"/>
          </w:rPr>
          <w:t>Rowe et all</w:t>
        </w:r>
      </w:hyperlink>
      <w:r w:rsidR="00FF4A8E">
        <w:rPr>
          <w:rStyle w:val="Emphasis"/>
        </w:rPr>
        <w:t xml:space="preserve"> showed</w:t>
      </w:r>
      <w:r w:rsidR="005B19C6" w:rsidRPr="00783D8C">
        <w:rPr>
          <w:rStyle w:val="Emphasis"/>
        </w:rPr>
        <w:t xml:space="preserve"> that f</w:t>
      </w:r>
      <w:r w:rsidRPr="00783D8C">
        <w:rPr>
          <w:rStyle w:val="Emphasis"/>
        </w:rPr>
        <w:t>alls carry a 20% positive predictive value for UTI. Falls are</w:t>
      </w:r>
      <w:r w:rsidR="004E0A86">
        <w:rPr>
          <w:rStyle w:val="Emphasis"/>
        </w:rPr>
        <w:t>, therefore, not associated with UTI in the elderly.</w:t>
      </w:r>
      <w:r w:rsidR="00E30AAD">
        <w:rPr>
          <w:rStyle w:val="Emphasis"/>
        </w:rPr>
        <w:t xml:space="preserve"> Investigate first for other causes for falls,</w:t>
      </w:r>
      <w:r w:rsidR="004E0A86">
        <w:rPr>
          <w:rStyle w:val="Emphasis"/>
        </w:rPr>
        <w:t xml:space="preserve"> </w:t>
      </w:r>
      <w:r w:rsidR="00E30AAD">
        <w:rPr>
          <w:rStyle w:val="Emphasis"/>
        </w:rPr>
        <w:t>such as</w:t>
      </w:r>
      <w:r w:rsidRPr="00783D8C">
        <w:rPr>
          <w:rStyle w:val="Emphasis"/>
        </w:rPr>
        <w:t xml:space="preserve"> starvation, age, medications, and dehydration.</w:t>
      </w:r>
    </w:p>
    <w:p w:rsidR="00243015" w:rsidRPr="003A4AD2" w:rsidRDefault="00243015" w:rsidP="00500007">
      <w:pPr>
        <w:pStyle w:val="Heading1"/>
        <w:jc w:val="center"/>
        <w:rPr>
          <w:rStyle w:val="Emphasis"/>
          <w:b/>
          <w:i w:val="0"/>
          <w:sz w:val="26"/>
          <w:szCs w:val="26"/>
          <w:u w:val="single"/>
        </w:rPr>
      </w:pPr>
      <w:r w:rsidRPr="003A4AD2">
        <w:rPr>
          <w:rStyle w:val="Emphasis"/>
          <w:b/>
          <w:i w:val="0"/>
          <w:sz w:val="26"/>
          <w:szCs w:val="26"/>
          <w:u w:val="single"/>
        </w:rPr>
        <w:lastRenderedPageBreak/>
        <w:t xml:space="preserve">Q: Isn’t prescribing an </w:t>
      </w:r>
      <w:r w:rsidR="003A4AD2" w:rsidRPr="003A4AD2">
        <w:rPr>
          <w:rStyle w:val="Emphasis"/>
          <w:b/>
          <w:i w:val="0"/>
          <w:sz w:val="26"/>
          <w:szCs w:val="26"/>
          <w:u w:val="single"/>
        </w:rPr>
        <w:t>antibiotic just in case</w:t>
      </w:r>
      <w:r w:rsidRPr="003A4AD2">
        <w:rPr>
          <w:rStyle w:val="Emphasis"/>
          <w:b/>
          <w:i w:val="0"/>
          <w:sz w:val="26"/>
          <w:szCs w:val="26"/>
          <w:u w:val="single"/>
        </w:rPr>
        <w:t xml:space="preserve"> a lot less harmful then accidentally missing a UTI?</w:t>
      </w:r>
    </w:p>
    <w:p w:rsidR="008C54C2" w:rsidRDefault="00243015" w:rsidP="00500007">
      <w:pPr>
        <w:spacing w:line="240" w:lineRule="auto"/>
        <w:contextualSpacing/>
        <w:jc w:val="center"/>
        <w:rPr>
          <w:rStyle w:val="Emphasis"/>
        </w:rPr>
      </w:pPr>
      <w:r w:rsidRPr="00E76380">
        <w:rPr>
          <w:rStyle w:val="Emphasis"/>
          <w:b/>
        </w:rPr>
        <w:t>A</w:t>
      </w:r>
      <w:r w:rsidRPr="00E76380">
        <w:rPr>
          <w:rStyle w:val="Emphasis"/>
        </w:rPr>
        <w:t xml:space="preserve">: The </w:t>
      </w:r>
      <w:hyperlink r:id="rId18" w:history="1">
        <w:r w:rsidRPr="002E0F79">
          <w:rPr>
            <w:rStyle w:val="Hyperlink"/>
          </w:rPr>
          <w:t>IDSA guidelines</w:t>
        </w:r>
      </w:hyperlink>
      <w:r w:rsidRPr="00E76380">
        <w:rPr>
          <w:rStyle w:val="Emphasis"/>
        </w:rPr>
        <w:t xml:space="preserve"> make a strong recommendation</w:t>
      </w:r>
      <w:r w:rsidR="00D55D70">
        <w:rPr>
          <w:rStyle w:val="Emphasis"/>
        </w:rPr>
        <w:t xml:space="preserve"> against treating ASB</w:t>
      </w:r>
      <w:r w:rsidRPr="00E76380">
        <w:rPr>
          <w:rStyle w:val="Emphasis"/>
        </w:rPr>
        <w:t xml:space="preserve"> because there is </w:t>
      </w:r>
      <w:r w:rsidRPr="008C54C2">
        <w:rPr>
          <w:rStyle w:val="Emphasis"/>
          <w:b/>
          <w:u w:val="single"/>
        </w:rPr>
        <w:t>high</w:t>
      </w:r>
      <w:r w:rsidRPr="00E76380">
        <w:rPr>
          <w:rStyle w:val="Emphasis"/>
        </w:rPr>
        <w:t xml:space="preserve"> certainty for harm and low certainty of any benefit from treatment of ASB in older adults. </w:t>
      </w:r>
      <w:r w:rsidRPr="00337FAA">
        <w:rPr>
          <w:rStyle w:val="Emphasis"/>
          <w:b/>
        </w:rPr>
        <w:t>Approximately 20% of all patients prescribed an antibiotic will suffer an adverse drug reaction.</w:t>
      </w:r>
      <w:r w:rsidRPr="00337FAA">
        <w:rPr>
          <w:rStyle w:val="Emphasis"/>
        </w:rPr>
        <w:t xml:space="preserve"> Some</w:t>
      </w:r>
      <w:r w:rsidRPr="00E76380">
        <w:rPr>
          <w:rStyle w:val="Emphasis"/>
        </w:rPr>
        <w:t xml:space="preserve"> possible side effects of antibiotics commonly used for UTI may include:</w:t>
      </w:r>
    </w:p>
    <w:p w:rsidR="00F12814" w:rsidRPr="00E76380" w:rsidRDefault="00F12814" w:rsidP="00500007">
      <w:pPr>
        <w:spacing w:line="240" w:lineRule="auto"/>
        <w:ind w:firstLine="720"/>
        <w:contextualSpacing/>
        <w:jc w:val="center"/>
        <w:rPr>
          <w:rStyle w:val="Emphasis"/>
        </w:rPr>
      </w:pPr>
      <w:r w:rsidRPr="0006632E">
        <w:rPr>
          <w:rStyle w:val="Emphasis"/>
          <w:b/>
          <w:u w:val="single"/>
        </w:rPr>
        <w:t>Fluoroquinolones:</w:t>
      </w:r>
      <w:r w:rsidRPr="00E76380">
        <w:rPr>
          <w:rStyle w:val="Emphasis"/>
        </w:rPr>
        <w:t xml:space="preserve"> acute renal failure, hyperglycemia, delirium in the elderly, tendon rupture, aortic aneurism</w:t>
      </w:r>
    </w:p>
    <w:p w:rsidR="00F12814" w:rsidRPr="00E76380" w:rsidRDefault="00F12814" w:rsidP="00500007">
      <w:pPr>
        <w:spacing w:line="240" w:lineRule="auto"/>
        <w:ind w:left="720"/>
        <w:contextualSpacing/>
        <w:jc w:val="center"/>
        <w:rPr>
          <w:rStyle w:val="Emphasis"/>
        </w:rPr>
      </w:pPr>
      <w:r w:rsidRPr="0006632E">
        <w:rPr>
          <w:rStyle w:val="Emphasis"/>
          <w:b/>
          <w:u w:val="single"/>
        </w:rPr>
        <w:t>Sulfamethoxazole/trimethoprim:</w:t>
      </w:r>
      <w:r w:rsidRPr="00E76380">
        <w:rPr>
          <w:rStyle w:val="Emphasis"/>
        </w:rPr>
        <w:t xml:space="preserve"> acute renal failure, hyperkalemia when used with certain other medications (which has led to sudden death)</w:t>
      </w:r>
      <w:r w:rsidR="008B02D5">
        <w:rPr>
          <w:rStyle w:val="Emphasis"/>
        </w:rPr>
        <w:t>, hypoglycemia</w:t>
      </w:r>
    </w:p>
    <w:p w:rsidR="008C54C2" w:rsidRPr="00E76380" w:rsidRDefault="00F12814" w:rsidP="00500007">
      <w:pPr>
        <w:spacing w:line="240" w:lineRule="auto"/>
        <w:ind w:left="720"/>
        <w:contextualSpacing/>
        <w:jc w:val="center"/>
        <w:rPr>
          <w:rStyle w:val="Emphasis"/>
        </w:rPr>
      </w:pPr>
      <w:r w:rsidRPr="0006632E">
        <w:rPr>
          <w:rStyle w:val="Emphasis"/>
          <w:b/>
          <w:u w:val="single"/>
        </w:rPr>
        <w:t>Beta-lactams:</w:t>
      </w:r>
      <w:r w:rsidRPr="00E76380">
        <w:rPr>
          <w:rStyle w:val="Emphasis"/>
        </w:rPr>
        <w:t xml:space="preserve"> allergic reactions, nausea/vomiting, abdominal pain, drug-induced liver injury, seizures</w:t>
      </w:r>
    </w:p>
    <w:p w:rsidR="00243015" w:rsidRPr="00500007" w:rsidRDefault="00E76380" w:rsidP="00500007">
      <w:pPr>
        <w:jc w:val="center"/>
        <w:rPr>
          <w:rStyle w:val="Emphasis"/>
          <w:b/>
        </w:rPr>
      </w:pPr>
      <w:r w:rsidRPr="00500007">
        <w:rPr>
          <w:rStyle w:val="Emphasis"/>
          <w:b/>
        </w:rPr>
        <w:t>Each additional day of antibiotic therapy is associated with significant antibiotic harm!</w:t>
      </w:r>
    </w:p>
    <w:p w:rsidR="00FD1CE4" w:rsidRDefault="00FD1CE4" w:rsidP="00243015">
      <w:pPr>
        <w:rPr>
          <w:rStyle w:val="Emphasis"/>
        </w:rPr>
      </w:pPr>
    </w:p>
    <w:p w:rsidR="00714327" w:rsidRDefault="00714327" w:rsidP="00243015">
      <w:pPr>
        <w:rPr>
          <w:rStyle w:val="Emphasis"/>
        </w:rPr>
      </w:pPr>
    </w:p>
    <w:p w:rsidR="00714327" w:rsidRDefault="00714327" w:rsidP="00243015">
      <w:pPr>
        <w:rPr>
          <w:rStyle w:val="Emphasis"/>
        </w:rPr>
      </w:pPr>
    </w:p>
    <w:p w:rsidR="00714327" w:rsidRDefault="00714327" w:rsidP="00243015">
      <w:pPr>
        <w:rPr>
          <w:rStyle w:val="Emphasis"/>
        </w:rPr>
      </w:pPr>
    </w:p>
    <w:p w:rsidR="00714327" w:rsidRDefault="00714327" w:rsidP="00243015">
      <w:pPr>
        <w:rPr>
          <w:rStyle w:val="Emphasis"/>
        </w:rPr>
      </w:pPr>
    </w:p>
    <w:p w:rsidR="00714327" w:rsidRDefault="00714327" w:rsidP="00243015">
      <w:pPr>
        <w:rPr>
          <w:rStyle w:val="Emphasis"/>
        </w:rPr>
      </w:pPr>
    </w:p>
    <w:p w:rsidR="00714327" w:rsidRDefault="00714327" w:rsidP="00243015">
      <w:pPr>
        <w:rPr>
          <w:rStyle w:val="Emphasis"/>
        </w:rPr>
      </w:pPr>
      <w:bookmarkStart w:id="0" w:name="_GoBack"/>
      <w:bookmarkEnd w:id="0"/>
    </w:p>
    <w:p w:rsidR="00714327" w:rsidRDefault="00714327" w:rsidP="00243015">
      <w:pPr>
        <w:rPr>
          <w:rStyle w:val="Emphasis"/>
        </w:rPr>
      </w:pPr>
    </w:p>
    <w:p w:rsidR="00714327" w:rsidRDefault="00714327" w:rsidP="00243015">
      <w:pPr>
        <w:rPr>
          <w:rStyle w:val="Emphasis"/>
        </w:rPr>
      </w:pPr>
    </w:p>
    <w:p w:rsidR="00714327" w:rsidRDefault="00714327" w:rsidP="00243015">
      <w:pPr>
        <w:rPr>
          <w:rStyle w:val="Emphasis"/>
        </w:rPr>
      </w:pPr>
    </w:p>
    <w:p w:rsidR="00714327" w:rsidRDefault="00714327" w:rsidP="00243015">
      <w:pPr>
        <w:rPr>
          <w:rStyle w:val="Emphasis"/>
        </w:rPr>
      </w:pPr>
    </w:p>
    <w:p w:rsidR="00714327" w:rsidRDefault="00714327" w:rsidP="00243015">
      <w:pPr>
        <w:rPr>
          <w:rStyle w:val="Emphasis"/>
        </w:rPr>
      </w:pPr>
    </w:p>
    <w:p w:rsidR="005A4A55" w:rsidRDefault="005A4A55" w:rsidP="00243015">
      <w:pPr>
        <w:rPr>
          <w:rStyle w:val="Emphasis"/>
        </w:rPr>
      </w:pPr>
    </w:p>
    <w:p w:rsidR="00337FAA" w:rsidRDefault="00337FAA" w:rsidP="00243015">
      <w:pPr>
        <w:rPr>
          <w:rStyle w:val="Emphasis"/>
        </w:rPr>
      </w:pPr>
    </w:p>
    <w:p w:rsidR="00337FAA" w:rsidRPr="00FF4A8E" w:rsidRDefault="00337FAA" w:rsidP="00243015">
      <w:pPr>
        <w:rPr>
          <w:rStyle w:val="Emphasis"/>
          <w:b/>
          <w:i w:val="0"/>
          <w:sz w:val="18"/>
          <w:szCs w:val="18"/>
          <w:u w:val="single"/>
        </w:rPr>
      </w:pPr>
      <w:r w:rsidRPr="00FF4A8E">
        <w:rPr>
          <w:rStyle w:val="Emphasis"/>
          <w:b/>
          <w:i w:val="0"/>
          <w:sz w:val="18"/>
          <w:szCs w:val="18"/>
          <w:u w:val="single"/>
        </w:rPr>
        <w:t>Sources:</w:t>
      </w:r>
    </w:p>
    <w:p w:rsidR="00337FAA" w:rsidRPr="00FF4A8E" w:rsidRDefault="002E0F79" w:rsidP="00337FAA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hyperlink r:id="rId19" w:history="1">
        <w:r w:rsidR="00337FAA" w:rsidRPr="00FF4A8E">
          <w:rPr>
            <w:rStyle w:val="Hyperlink"/>
            <w:iCs/>
            <w:sz w:val="18"/>
            <w:szCs w:val="18"/>
          </w:rPr>
          <w:t xml:space="preserve">Nicolle LE, Gupta K, Bradley SF, Colgan R, </w:t>
        </w:r>
        <w:proofErr w:type="spellStart"/>
        <w:r w:rsidR="00337FAA" w:rsidRPr="00FF4A8E">
          <w:rPr>
            <w:rStyle w:val="Hyperlink"/>
            <w:iCs/>
            <w:sz w:val="18"/>
            <w:szCs w:val="18"/>
          </w:rPr>
          <w:t>DeMuri</w:t>
        </w:r>
        <w:proofErr w:type="spellEnd"/>
        <w:r w:rsidR="00337FAA" w:rsidRPr="00FF4A8E">
          <w:rPr>
            <w:rStyle w:val="Hyperlink"/>
            <w:iCs/>
            <w:sz w:val="18"/>
            <w:szCs w:val="18"/>
          </w:rPr>
          <w:t xml:space="preserve"> GP, </w:t>
        </w:r>
        <w:proofErr w:type="spellStart"/>
        <w:r w:rsidR="00337FAA" w:rsidRPr="00FF4A8E">
          <w:rPr>
            <w:rStyle w:val="Hyperlink"/>
            <w:iCs/>
            <w:sz w:val="18"/>
            <w:szCs w:val="18"/>
          </w:rPr>
          <w:t>Drekonja</w:t>
        </w:r>
        <w:proofErr w:type="spellEnd"/>
        <w:r w:rsidR="00337FAA" w:rsidRPr="00FF4A8E">
          <w:rPr>
            <w:rStyle w:val="Hyperlink"/>
            <w:iCs/>
            <w:sz w:val="18"/>
            <w:szCs w:val="18"/>
          </w:rPr>
          <w:t xml:space="preserve"> D, et al. Clinical Practice Guideline for the Management of Asymptomatic Bacteriuria: 2019 Update by the Infectious Diseases Society of America. Clinical Infectious Diseases. 2019;68(10</w:t>
        </w:r>
        <w:proofErr w:type="gramStart"/>
        <w:r w:rsidR="00337FAA" w:rsidRPr="00FF4A8E">
          <w:rPr>
            <w:rStyle w:val="Hyperlink"/>
            <w:iCs/>
            <w:sz w:val="18"/>
            <w:szCs w:val="18"/>
          </w:rPr>
          <w:t>):e</w:t>
        </w:r>
        <w:proofErr w:type="gramEnd"/>
        <w:r w:rsidR="00337FAA" w:rsidRPr="00FF4A8E">
          <w:rPr>
            <w:rStyle w:val="Hyperlink"/>
            <w:iCs/>
            <w:sz w:val="18"/>
            <w:szCs w:val="18"/>
          </w:rPr>
          <w:t>83-e110</w:t>
        </w:r>
      </w:hyperlink>
    </w:p>
    <w:p w:rsidR="00B47AAA" w:rsidRPr="00FF4A8E" w:rsidRDefault="002E0F79" w:rsidP="00337FAA">
      <w:pPr>
        <w:pStyle w:val="ListParagraph"/>
        <w:numPr>
          <w:ilvl w:val="0"/>
          <w:numId w:val="1"/>
        </w:numPr>
        <w:rPr>
          <w:rStyle w:val="Emphasis"/>
          <w:i w:val="0"/>
          <w:sz w:val="18"/>
          <w:szCs w:val="18"/>
        </w:rPr>
      </w:pPr>
      <w:hyperlink r:id="rId20" w:history="1">
        <w:proofErr w:type="spellStart"/>
        <w:r w:rsidR="00B47AAA" w:rsidRPr="00FF4A8E">
          <w:rPr>
            <w:rStyle w:val="Hyperlink"/>
            <w:sz w:val="18"/>
            <w:szCs w:val="18"/>
          </w:rPr>
          <w:t>Midthun</w:t>
        </w:r>
        <w:proofErr w:type="spellEnd"/>
        <w:r w:rsidR="00B47AAA" w:rsidRPr="00FF4A8E">
          <w:rPr>
            <w:rStyle w:val="Hyperlink"/>
            <w:sz w:val="18"/>
            <w:szCs w:val="18"/>
          </w:rPr>
          <w:t xml:space="preserve"> SJ, </w:t>
        </w:r>
        <w:proofErr w:type="spellStart"/>
        <w:r w:rsidR="00B47AAA" w:rsidRPr="00FF4A8E">
          <w:rPr>
            <w:rStyle w:val="Hyperlink"/>
            <w:sz w:val="18"/>
            <w:szCs w:val="18"/>
          </w:rPr>
          <w:t>Paur</w:t>
        </w:r>
        <w:proofErr w:type="spellEnd"/>
        <w:r w:rsidR="00B47AAA" w:rsidRPr="00FF4A8E">
          <w:rPr>
            <w:rStyle w:val="Hyperlink"/>
            <w:sz w:val="18"/>
            <w:szCs w:val="18"/>
          </w:rPr>
          <w:t xml:space="preserve"> R, </w:t>
        </w:r>
        <w:proofErr w:type="spellStart"/>
        <w:r w:rsidR="00B47AAA" w:rsidRPr="00FF4A8E">
          <w:rPr>
            <w:rStyle w:val="Hyperlink"/>
            <w:sz w:val="18"/>
            <w:szCs w:val="18"/>
          </w:rPr>
          <w:t>Lindseth</w:t>
        </w:r>
        <w:proofErr w:type="spellEnd"/>
        <w:r w:rsidR="00B47AAA" w:rsidRPr="00FF4A8E">
          <w:rPr>
            <w:rStyle w:val="Hyperlink"/>
            <w:sz w:val="18"/>
            <w:szCs w:val="18"/>
          </w:rPr>
          <w:t xml:space="preserve"> G. Urinary tract infections. Does the smell really tell? J </w:t>
        </w:r>
        <w:proofErr w:type="spellStart"/>
        <w:r w:rsidR="00B47AAA" w:rsidRPr="00FF4A8E">
          <w:rPr>
            <w:rStyle w:val="Hyperlink"/>
            <w:sz w:val="18"/>
            <w:szCs w:val="18"/>
          </w:rPr>
          <w:t>Gerontol</w:t>
        </w:r>
        <w:proofErr w:type="spellEnd"/>
        <w:r w:rsidR="00B47AAA" w:rsidRPr="00FF4A8E">
          <w:rPr>
            <w:rStyle w:val="Hyperlink"/>
            <w:sz w:val="18"/>
            <w:szCs w:val="18"/>
          </w:rPr>
          <w:t xml:space="preserve"> </w:t>
        </w:r>
        <w:proofErr w:type="spellStart"/>
        <w:r w:rsidR="00B47AAA" w:rsidRPr="00FF4A8E">
          <w:rPr>
            <w:rStyle w:val="Hyperlink"/>
            <w:sz w:val="18"/>
            <w:szCs w:val="18"/>
          </w:rPr>
          <w:t>Nurs</w:t>
        </w:r>
        <w:proofErr w:type="spellEnd"/>
        <w:r w:rsidR="00B47AAA" w:rsidRPr="00FF4A8E">
          <w:rPr>
            <w:rStyle w:val="Hyperlink"/>
            <w:sz w:val="18"/>
            <w:szCs w:val="18"/>
          </w:rPr>
          <w:t xml:space="preserve">. 2004 Jun;30(6):4-9. </w:t>
        </w:r>
        <w:proofErr w:type="spellStart"/>
        <w:r w:rsidR="00B47AAA" w:rsidRPr="00FF4A8E">
          <w:rPr>
            <w:rStyle w:val="Hyperlink"/>
            <w:sz w:val="18"/>
            <w:szCs w:val="18"/>
          </w:rPr>
          <w:t>doi</w:t>
        </w:r>
        <w:proofErr w:type="spellEnd"/>
        <w:r w:rsidR="00B47AAA" w:rsidRPr="00FF4A8E">
          <w:rPr>
            <w:rStyle w:val="Hyperlink"/>
            <w:sz w:val="18"/>
            <w:szCs w:val="18"/>
          </w:rPr>
          <w:t>: 10.3928/0098-9134-20040601-04. PMID: 15227931.</w:t>
        </w:r>
      </w:hyperlink>
    </w:p>
    <w:p w:rsidR="005F2220" w:rsidRPr="00FF4A8E" w:rsidRDefault="002E0F79" w:rsidP="00337FAA">
      <w:pPr>
        <w:pStyle w:val="ListParagraph"/>
        <w:numPr>
          <w:ilvl w:val="0"/>
          <w:numId w:val="1"/>
        </w:numPr>
        <w:rPr>
          <w:rStyle w:val="Emphasis"/>
          <w:i w:val="0"/>
          <w:sz w:val="18"/>
          <w:szCs w:val="18"/>
        </w:rPr>
      </w:pPr>
      <w:hyperlink r:id="rId21" w:history="1">
        <w:proofErr w:type="spellStart"/>
        <w:r w:rsidR="005F2220" w:rsidRPr="00FF4A8E">
          <w:rPr>
            <w:rStyle w:val="Hyperlink"/>
            <w:sz w:val="18"/>
            <w:szCs w:val="18"/>
          </w:rPr>
          <w:t>Sabé</w:t>
        </w:r>
        <w:proofErr w:type="spellEnd"/>
        <w:r w:rsidR="005F2220" w:rsidRPr="00FF4A8E">
          <w:rPr>
            <w:rStyle w:val="Hyperlink"/>
            <w:sz w:val="18"/>
            <w:szCs w:val="18"/>
          </w:rPr>
          <w:t xml:space="preserve"> N, Oriol I, </w:t>
        </w:r>
        <w:proofErr w:type="spellStart"/>
        <w:r w:rsidR="005F2220" w:rsidRPr="00FF4A8E">
          <w:rPr>
            <w:rStyle w:val="Hyperlink"/>
            <w:sz w:val="18"/>
            <w:szCs w:val="18"/>
          </w:rPr>
          <w:t>Melilli</w:t>
        </w:r>
        <w:proofErr w:type="spellEnd"/>
        <w:r w:rsidR="005F2220" w:rsidRPr="00FF4A8E">
          <w:rPr>
            <w:rStyle w:val="Hyperlink"/>
            <w:sz w:val="18"/>
            <w:szCs w:val="18"/>
          </w:rPr>
          <w:t xml:space="preserve"> E, et al. Antibiotic Treatment Versus No Treatment for Asymptomatic Bacteriuria in Kidney Transplant Recipients: A Multicenter Randomized Trial. Open Forum Infect Dis. 2019;6(6</w:t>
        </w:r>
        <w:proofErr w:type="gramStart"/>
        <w:r w:rsidR="005F2220" w:rsidRPr="00FF4A8E">
          <w:rPr>
            <w:rStyle w:val="Hyperlink"/>
            <w:sz w:val="18"/>
            <w:szCs w:val="18"/>
          </w:rPr>
          <w:t>):ofz</w:t>
        </w:r>
        <w:proofErr w:type="gramEnd"/>
        <w:r w:rsidR="005F2220" w:rsidRPr="00FF4A8E">
          <w:rPr>
            <w:rStyle w:val="Hyperlink"/>
            <w:sz w:val="18"/>
            <w:szCs w:val="18"/>
          </w:rPr>
          <w:t>243. Published 2019 May 21. doi:10.1093/</w:t>
        </w:r>
        <w:proofErr w:type="spellStart"/>
        <w:r w:rsidR="005F2220" w:rsidRPr="00FF4A8E">
          <w:rPr>
            <w:rStyle w:val="Hyperlink"/>
            <w:sz w:val="18"/>
            <w:szCs w:val="18"/>
          </w:rPr>
          <w:t>ofid</w:t>
        </w:r>
        <w:proofErr w:type="spellEnd"/>
        <w:r w:rsidR="005F2220" w:rsidRPr="00FF4A8E">
          <w:rPr>
            <w:rStyle w:val="Hyperlink"/>
            <w:sz w:val="18"/>
            <w:szCs w:val="18"/>
          </w:rPr>
          <w:t>/ofz243</w:t>
        </w:r>
      </w:hyperlink>
    </w:p>
    <w:p w:rsidR="00F577CD" w:rsidRPr="00FF4A8E" w:rsidRDefault="002E0F79" w:rsidP="00337FAA">
      <w:pPr>
        <w:pStyle w:val="ListParagraph"/>
        <w:numPr>
          <w:ilvl w:val="0"/>
          <w:numId w:val="1"/>
        </w:numPr>
        <w:rPr>
          <w:rStyle w:val="Emphasis"/>
          <w:i w:val="0"/>
          <w:sz w:val="18"/>
          <w:szCs w:val="18"/>
        </w:rPr>
      </w:pPr>
      <w:hyperlink r:id="rId22" w:history="1">
        <w:r w:rsidR="00F577CD" w:rsidRPr="00FF4A8E">
          <w:rPr>
            <w:rStyle w:val="Hyperlink"/>
            <w:sz w:val="18"/>
            <w:szCs w:val="18"/>
          </w:rPr>
          <w:t xml:space="preserve">Cai T, </w:t>
        </w:r>
        <w:proofErr w:type="spellStart"/>
        <w:r w:rsidR="00F577CD" w:rsidRPr="00FF4A8E">
          <w:rPr>
            <w:rStyle w:val="Hyperlink"/>
            <w:sz w:val="18"/>
            <w:szCs w:val="18"/>
          </w:rPr>
          <w:t>Bartoletti</w:t>
        </w:r>
        <w:proofErr w:type="spellEnd"/>
        <w:r w:rsidR="00F577CD" w:rsidRPr="00FF4A8E">
          <w:rPr>
            <w:rStyle w:val="Hyperlink"/>
            <w:sz w:val="18"/>
            <w:szCs w:val="18"/>
          </w:rPr>
          <w:t xml:space="preserve"> R. Asymptomatic bacteriuria in recurrent UTI - to treat or not to treat. GMS Infect Dis. 2017;</w:t>
        </w:r>
        <w:proofErr w:type="gramStart"/>
        <w:r w:rsidR="00F577CD" w:rsidRPr="00FF4A8E">
          <w:rPr>
            <w:rStyle w:val="Hyperlink"/>
            <w:sz w:val="18"/>
            <w:szCs w:val="18"/>
          </w:rPr>
          <w:t>5:Doc</w:t>
        </w:r>
        <w:proofErr w:type="gramEnd"/>
        <w:r w:rsidR="00F577CD" w:rsidRPr="00FF4A8E">
          <w:rPr>
            <w:rStyle w:val="Hyperlink"/>
            <w:sz w:val="18"/>
            <w:szCs w:val="18"/>
          </w:rPr>
          <w:t>09. Published 2017 Dec 28. doi:10.3205/id000035</w:t>
        </w:r>
      </w:hyperlink>
    </w:p>
    <w:p w:rsidR="00FA424F" w:rsidRPr="00FF4A8E" w:rsidRDefault="002E0F79" w:rsidP="00337FAA">
      <w:pPr>
        <w:pStyle w:val="ListParagraph"/>
        <w:numPr>
          <w:ilvl w:val="0"/>
          <w:numId w:val="1"/>
        </w:numPr>
        <w:rPr>
          <w:rStyle w:val="Emphasis"/>
          <w:i w:val="0"/>
          <w:sz w:val="18"/>
          <w:szCs w:val="18"/>
        </w:rPr>
      </w:pPr>
      <w:hyperlink r:id="rId23" w:history="1">
        <w:proofErr w:type="spellStart"/>
        <w:r w:rsidR="005F2220" w:rsidRPr="00FF4A8E">
          <w:rPr>
            <w:rStyle w:val="Hyperlink"/>
            <w:sz w:val="18"/>
            <w:szCs w:val="18"/>
          </w:rPr>
          <w:t>Kayalp</w:t>
        </w:r>
        <w:proofErr w:type="spellEnd"/>
        <w:r w:rsidR="005F2220" w:rsidRPr="00FF4A8E">
          <w:rPr>
            <w:rStyle w:val="Hyperlink"/>
            <w:sz w:val="18"/>
            <w:szCs w:val="18"/>
          </w:rPr>
          <w:t xml:space="preserve"> D, Dogan K, </w:t>
        </w:r>
        <w:proofErr w:type="spellStart"/>
        <w:r w:rsidR="005F2220" w:rsidRPr="00FF4A8E">
          <w:rPr>
            <w:rStyle w:val="Hyperlink"/>
            <w:sz w:val="18"/>
            <w:szCs w:val="18"/>
          </w:rPr>
          <w:t>Ceylan</w:t>
        </w:r>
        <w:proofErr w:type="spellEnd"/>
        <w:r w:rsidR="005F2220" w:rsidRPr="00FF4A8E">
          <w:rPr>
            <w:rStyle w:val="Hyperlink"/>
            <w:sz w:val="18"/>
            <w:szCs w:val="18"/>
          </w:rPr>
          <w:t xml:space="preserve"> G, </w:t>
        </w:r>
        <w:proofErr w:type="spellStart"/>
        <w:r w:rsidR="005F2220" w:rsidRPr="00FF4A8E">
          <w:rPr>
            <w:rStyle w:val="Hyperlink"/>
            <w:sz w:val="18"/>
            <w:szCs w:val="18"/>
          </w:rPr>
          <w:t>Senes</w:t>
        </w:r>
        <w:proofErr w:type="spellEnd"/>
        <w:r w:rsidR="005F2220" w:rsidRPr="00FF4A8E">
          <w:rPr>
            <w:rStyle w:val="Hyperlink"/>
            <w:sz w:val="18"/>
            <w:szCs w:val="18"/>
          </w:rPr>
          <w:t xml:space="preserve"> M, </w:t>
        </w:r>
        <w:proofErr w:type="spellStart"/>
        <w:r w:rsidR="005F2220" w:rsidRPr="00FF4A8E">
          <w:rPr>
            <w:rStyle w:val="Hyperlink"/>
            <w:sz w:val="18"/>
            <w:szCs w:val="18"/>
          </w:rPr>
          <w:t>Yucel</w:t>
        </w:r>
        <w:proofErr w:type="spellEnd"/>
        <w:r w:rsidR="005F2220" w:rsidRPr="00FF4A8E">
          <w:rPr>
            <w:rStyle w:val="Hyperlink"/>
            <w:sz w:val="18"/>
            <w:szCs w:val="18"/>
          </w:rPr>
          <w:t xml:space="preserve"> D. Can routine automated urinalysis reduce culture requests? Clin </w:t>
        </w:r>
        <w:proofErr w:type="spellStart"/>
        <w:r w:rsidR="005F2220" w:rsidRPr="00FF4A8E">
          <w:rPr>
            <w:rStyle w:val="Hyperlink"/>
            <w:sz w:val="18"/>
            <w:szCs w:val="18"/>
          </w:rPr>
          <w:t>Biochem</w:t>
        </w:r>
        <w:proofErr w:type="spellEnd"/>
        <w:r w:rsidR="005F2220" w:rsidRPr="00FF4A8E">
          <w:rPr>
            <w:rStyle w:val="Hyperlink"/>
            <w:sz w:val="18"/>
            <w:szCs w:val="18"/>
          </w:rPr>
          <w:t xml:space="preserve">. 2013 Sep;46(13-14):1285-9. </w:t>
        </w:r>
        <w:proofErr w:type="spellStart"/>
        <w:r w:rsidR="005F2220" w:rsidRPr="00FF4A8E">
          <w:rPr>
            <w:rStyle w:val="Hyperlink"/>
            <w:sz w:val="18"/>
            <w:szCs w:val="18"/>
          </w:rPr>
          <w:t>doi</w:t>
        </w:r>
        <w:proofErr w:type="spellEnd"/>
        <w:r w:rsidR="005F2220" w:rsidRPr="00FF4A8E">
          <w:rPr>
            <w:rStyle w:val="Hyperlink"/>
            <w:sz w:val="18"/>
            <w:szCs w:val="18"/>
          </w:rPr>
          <w:t xml:space="preserve">: 10.1016/j.clinbiochem.2013.06.015. </w:t>
        </w:r>
        <w:proofErr w:type="spellStart"/>
        <w:r w:rsidR="005F2220" w:rsidRPr="00FF4A8E">
          <w:rPr>
            <w:rStyle w:val="Hyperlink"/>
            <w:sz w:val="18"/>
            <w:szCs w:val="18"/>
          </w:rPr>
          <w:t>Epub</w:t>
        </w:r>
        <w:proofErr w:type="spellEnd"/>
        <w:r w:rsidR="005F2220" w:rsidRPr="00FF4A8E">
          <w:rPr>
            <w:rStyle w:val="Hyperlink"/>
            <w:sz w:val="18"/>
            <w:szCs w:val="18"/>
          </w:rPr>
          <w:t xml:space="preserve"> 2013 Jun 25. PMID: 23810583.</w:t>
        </w:r>
      </w:hyperlink>
    </w:p>
    <w:p w:rsidR="00F577CD" w:rsidRPr="00FF4A8E" w:rsidRDefault="002E0F79" w:rsidP="00337FAA">
      <w:pPr>
        <w:pStyle w:val="ListParagraph"/>
        <w:numPr>
          <w:ilvl w:val="0"/>
          <w:numId w:val="1"/>
        </w:numPr>
        <w:rPr>
          <w:rStyle w:val="Emphasis"/>
          <w:i w:val="0"/>
          <w:sz w:val="18"/>
          <w:szCs w:val="18"/>
        </w:rPr>
      </w:pPr>
      <w:hyperlink r:id="rId24" w:history="1">
        <w:proofErr w:type="spellStart"/>
        <w:r w:rsidR="00F577CD" w:rsidRPr="00FF4A8E">
          <w:rPr>
            <w:rStyle w:val="Hyperlink"/>
            <w:sz w:val="18"/>
            <w:szCs w:val="18"/>
          </w:rPr>
          <w:t>Juthani</w:t>
        </w:r>
        <w:proofErr w:type="spellEnd"/>
        <w:r w:rsidR="00F577CD" w:rsidRPr="00FF4A8E">
          <w:rPr>
            <w:rStyle w:val="Hyperlink"/>
            <w:sz w:val="18"/>
            <w:szCs w:val="18"/>
          </w:rPr>
          <w:t xml:space="preserve">-Mehta M, </w:t>
        </w:r>
        <w:proofErr w:type="spellStart"/>
        <w:r w:rsidR="00F577CD" w:rsidRPr="00FF4A8E">
          <w:rPr>
            <w:rStyle w:val="Hyperlink"/>
            <w:sz w:val="18"/>
            <w:szCs w:val="18"/>
          </w:rPr>
          <w:t>Quagliarello</w:t>
        </w:r>
        <w:proofErr w:type="spellEnd"/>
        <w:r w:rsidR="00F577CD" w:rsidRPr="00FF4A8E">
          <w:rPr>
            <w:rStyle w:val="Hyperlink"/>
            <w:sz w:val="18"/>
            <w:szCs w:val="18"/>
          </w:rPr>
          <w:t xml:space="preserve"> V, </w:t>
        </w:r>
        <w:proofErr w:type="spellStart"/>
        <w:r w:rsidR="00F577CD" w:rsidRPr="00FF4A8E">
          <w:rPr>
            <w:rStyle w:val="Hyperlink"/>
            <w:sz w:val="18"/>
            <w:szCs w:val="18"/>
          </w:rPr>
          <w:t>Perrelli</w:t>
        </w:r>
        <w:proofErr w:type="spellEnd"/>
        <w:r w:rsidR="00F577CD" w:rsidRPr="00FF4A8E">
          <w:rPr>
            <w:rStyle w:val="Hyperlink"/>
            <w:sz w:val="18"/>
            <w:szCs w:val="18"/>
          </w:rPr>
          <w:t xml:space="preserve"> E, Towle V, Van Ness PH, Tinetti M. Clinical features to identify urinary tract infection in nursing home residents: a cohort study. J Am </w:t>
        </w:r>
        <w:proofErr w:type="spellStart"/>
        <w:r w:rsidR="00F577CD" w:rsidRPr="00FF4A8E">
          <w:rPr>
            <w:rStyle w:val="Hyperlink"/>
            <w:sz w:val="18"/>
            <w:szCs w:val="18"/>
          </w:rPr>
          <w:t>Geriatr</w:t>
        </w:r>
        <w:proofErr w:type="spellEnd"/>
        <w:r w:rsidR="00F577CD" w:rsidRPr="00FF4A8E">
          <w:rPr>
            <w:rStyle w:val="Hyperlink"/>
            <w:sz w:val="18"/>
            <w:szCs w:val="18"/>
          </w:rPr>
          <w:t xml:space="preserve"> Soc. 2009 Jun;57(6):963-70. </w:t>
        </w:r>
        <w:proofErr w:type="spellStart"/>
        <w:r w:rsidR="00F577CD" w:rsidRPr="00FF4A8E">
          <w:rPr>
            <w:rStyle w:val="Hyperlink"/>
            <w:sz w:val="18"/>
            <w:szCs w:val="18"/>
          </w:rPr>
          <w:t>doi</w:t>
        </w:r>
        <w:proofErr w:type="spellEnd"/>
        <w:r w:rsidR="00F577CD" w:rsidRPr="00FF4A8E">
          <w:rPr>
            <w:rStyle w:val="Hyperlink"/>
            <w:sz w:val="18"/>
            <w:szCs w:val="18"/>
          </w:rPr>
          <w:t>: 10.1111/j.1532-5415.2009.</w:t>
        </w:r>
        <w:proofErr w:type="gramStart"/>
        <w:r w:rsidR="00F577CD" w:rsidRPr="00FF4A8E">
          <w:rPr>
            <w:rStyle w:val="Hyperlink"/>
            <w:sz w:val="18"/>
            <w:szCs w:val="18"/>
          </w:rPr>
          <w:t>02227.x.</w:t>
        </w:r>
        <w:proofErr w:type="gramEnd"/>
        <w:r w:rsidR="00F577CD" w:rsidRPr="00FF4A8E">
          <w:rPr>
            <w:rStyle w:val="Hyperlink"/>
            <w:sz w:val="18"/>
            <w:szCs w:val="18"/>
          </w:rPr>
          <w:t xml:space="preserve"> PMID: 19490243; PMCID: PMC2692075.</w:t>
        </w:r>
      </w:hyperlink>
    </w:p>
    <w:p w:rsidR="00F577CD" w:rsidRPr="00FF4A8E" w:rsidRDefault="002E0F79" w:rsidP="00337FAA">
      <w:pPr>
        <w:pStyle w:val="ListParagraph"/>
        <w:numPr>
          <w:ilvl w:val="0"/>
          <w:numId w:val="1"/>
        </w:numPr>
        <w:rPr>
          <w:rStyle w:val="Emphasis"/>
          <w:i w:val="0"/>
          <w:sz w:val="18"/>
          <w:szCs w:val="18"/>
        </w:rPr>
      </w:pPr>
      <w:hyperlink r:id="rId25" w:history="1">
        <w:r w:rsidR="00F577CD" w:rsidRPr="00FF4A8E">
          <w:rPr>
            <w:rStyle w:val="Hyperlink"/>
            <w:sz w:val="18"/>
            <w:szCs w:val="18"/>
          </w:rPr>
          <w:t xml:space="preserve">Rowe T, Towle V, Van Ness PH, </w:t>
        </w:r>
        <w:proofErr w:type="spellStart"/>
        <w:r w:rsidR="00F577CD" w:rsidRPr="00FF4A8E">
          <w:rPr>
            <w:rStyle w:val="Hyperlink"/>
            <w:sz w:val="18"/>
            <w:szCs w:val="18"/>
          </w:rPr>
          <w:t>Juthani</w:t>
        </w:r>
        <w:proofErr w:type="spellEnd"/>
        <w:r w:rsidR="00F577CD" w:rsidRPr="00FF4A8E">
          <w:rPr>
            <w:rStyle w:val="Hyperlink"/>
            <w:sz w:val="18"/>
            <w:szCs w:val="18"/>
          </w:rPr>
          <w:t xml:space="preserve">-Mehta M. Lack of positive association between falls and bacteriuria plus pyuria in older nursing home residents. J Am </w:t>
        </w:r>
        <w:proofErr w:type="spellStart"/>
        <w:r w:rsidR="00F577CD" w:rsidRPr="00FF4A8E">
          <w:rPr>
            <w:rStyle w:val="Hyperlink"/>
            <w:sz w:val="18"/>
            <w:szCs w:val="18"/>
          </w:rPr>
          <w:t>Geriatr</w:t>
        </w:r>
        <w:proofErr w:type="spellEnd"/>
        <w:r w:rsidR="00F577CD" w:rsidRPr="00FF4A8E">
          <w:rPr>
            <w:rStyle w:val="Hyperlink"/>
            <w:sz w:val="18"/>
            <w:szCs w:val="18"/>
          </w:rPr>
          <w:t xml:space="preserve"> Soc. 2013 Apr;61(4):653-4. </w:t>
        </w:r>
        <w:proofErr w:type="spellStart"/>
        <w:r w:rsidR="00F577CD" w:rsidRPr="00FF4A8E">
          <w:rPr>
            <w:rStyle w:val="Hyperlink"/>
            <w:sz w:val="18"/>
            <w:szCs w:val="18"/>
          </w:rPr>
          <w:t>doi</w:t>
        </w:r>
        <w:proofErr w:type="spellEnd"/>
        <w:r w:rsidR="00F577CD" w:rsidRPr="00FF4A8E">
          <w:rPr>
            <w:rStyle w:val="Hyperlink"/>
            <w:sz w:val="18"/>
            <w:szCs w:val="18"/>
          </w:rPr>
          <w:t>: 10.1111/jgs.12177. PMID: 23581923; PMCID: PMC3628627.</w:t>
        </w:r>
      </w:hyperlink>
    </w:p>
    <w:p w:rsidR="0047610D" w:rsidRPr="00FF4A8E" w:rsidRDefault="00243015">
      <w:pPr>
        <w:rPr>
          <w:rStyle w:val="Emphasis"/>
          <w:sz w:val="18"/>
          <w:szCs w:val="18"/>
        </w:rPr>
      </w:pPr>
      <w:r w:rsidRPr="00FF4A8E">
        <w:rPr>
          <w:rStyle w:val="Emphasis"/>
          <w:sz w:val="18"/>
          <w:szCs w:val="18"/>
        </w:rPr>
        <w:t xml:space="preserve"> </w:t>
      </w:r>
    </w:p>
    <w:sectPr w:rsidR="0047610D" w:rsidRPr="00FF4A8E" w:rsidSect="005A4A55">
      <w:footerReference w:type="default" r:id="rId26"/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080" w:rsidRDefault="00AD3080" w:rsidP="00AD3080">
      <w:pPr>
        <w:spacing w:after="0" w:line="240" w:lineRule="auto"/>
      </w:pPr>
      <w:r>
        <w:separator/>
      </w:r>
    </w:p>
  </w:endnote>
  <w:endnote w:type="continuationSeparator" w:id="0">
    <w:p w:rsidR="00AD3080" w:rsidRDefault="00AD3080" w:rsidP="00AD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80" w:rsidRDefault="008F370C" w:rsidP="008F370C">
    <w:pPr>
      <w:pStyle w:val="Footer"/>
      <w:jc w:val="both"/>
    </w:pPr>
    <w:r>
      <w:t xml:space="preserve">ASB FAQ </w:t>
    </w:r>
    <w:r w:rsidR="002A669F">
      <w:t>-</w:t>
    </w:r>
    <w:r>
      <w:t xml:space="preserve"> </w:t>
    </w:r>
    <w:r w:rsidR="00FF4A8E">
      <w:t xml:space="preserve">Antimicrobial Stewardship </w:t>
    </w:r>
    <w:r>
      <w:t xml:space="preserve">                                                                                                                           </w:t>
    </w:r>
    <w:r>
      <w:rPr>
        <w:b/>
        <w:noProof/>
        <w:sz w:val="32"/>
        <w:szCs w:val="32"/>
      </w:rPr>
      <w:drawing>
        <wp:inline distT="0" distB="0" distL="0" distR="0" wp14:anchorId="48694F62" wp14:editId="0B173913">
          <wp:extent cx="1428750" cy="242704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902" cy="251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080" w:rsidRDefault="00AD3080">
    <w:pPr>
      <w:pStyle w:val="Footer"/>
    </w:pPr>
    <w:r>
      <w:t xml:space="preserve">Updated 11/22/2021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080" w:rsidRDefault="00AD3080" w:rsidP="00AD3080">
      <w:pPr>
        <w:spacing w:after="0" w:line="240" w:lineRule="auto"/>
      </w:pPr>
      <w:r>
        <w:separator/>
      </w:r>
    </w:p>
  </w:footnote>
  <w:footnote w:type="continuationSeparator" w:id="0">
    <w:p w:rsidR="00AD3080" w:rsidRDefault="00AD3080" w:rsidP="00AD3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65D32"/>
    <w:multiLevelType w:val="hybridMultilevel"/>
    <w:tmpl w:val="B97C8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E"/>
    <w:rsid w:val="00002B6A"/>
    <w:rsid w:val="000561C6"/>
    <w:rsid w:val="0006632E"/>
    <w:rsid w:val="000A08F3"/>
    <w:rsid w:val="000A5F9B"/>
    <w:rsid w:val="00177174"/>
    <w:rsid w:val="00180866"/>
    <w:rsid w:val="00190F10"/>
    <w:rsid w:val="001B3A9A"/>
    <w:rsid w:val="002023B6"/>
    <w:rsid w:val="00243015"/>
    <w:rsid w:val="002A669F"/>
    <w:rsid w:val="002C7D93"/>
    <w:rsid w:val="002D51D9"/>
    <w:rsid w:val="002E0F79"/>
    <w:rsid w:val="00337FAA"/>
    <w:rsid w:val="003452FA"/>
    <w:rsid w:val="003A4AD2"/>
    <w:rsid w:val="0047610D"/>
    <w:rsid w:val="00477E0E"/>
    <w:rsid w:val="004A0B9C"/>
    <w:rsid w:val="004B4055"/>
    <w:rsid w:val="004E0A86"/>
    <w:rsid w:val="004E324D"/>
    <w:rsid w:val="004F2BBA"/>
    <w:rsid w:val="004F4518"/>
    <w:rsid w:val="00500007"/>
    <w:rsid w:val="0054263C"/>
    <w:rsid w:val="005532E2"/>
    <w:rsid w:val="005A2D40"/>
    <w:rsid w:val="005A4A55"/>
    <w:rsid w:val="005B19C6"/>
    <w:rsid w:val="005E2C5C"/>
    <w:rsid w:val="005F2220"/>
    <w:rsid w:val="00620A46"/>
    <w:rsid w:val="006216FA"/>
    <w:rsid w:val="006559C6"/>
    <w:rsid w:val="00703D86"/>
    <w:rsid w:val="00714327"/>
    <w:rsid w:val="00725562"/>
    <w:rsid w:val="00743D49"/>
    <w:rsid w:val="00783D8C"/>
    <w:rsid w:val="007A36D4"/>
    <w:rsid w:val="007F4E07"/>
    <w:rsid w:val="008056C4"/>
    <w:rsid w:val="00840197"/>
    <w:rsid w:val="00850A19"/>
    <w:rsid w:val="0089111A"/>
    <w:rsid w:val="008B02D5"/>
    <w:rsid w:val="008B7772"/>
    <w:rsid w:val="008C42D6"/>
    <w:rsid w:val="008C54C2"/>
    <w:rsid w:val="008E01C0"/>
    <w:rsid w:val="008E1BF5"/>
    <w:rsid w:val="008E48B9"/>
    <w:rsid w:val="008F370C"/>
    <w:rsid w:val="008F5436"/>
    <w:rsid w:val="00920AC6"/>
    <w:rsid w:val="0092104D"/>
    <w:rsid w:val="00956B4E"/>
    <w:rsid w:val="00971ED5"/>
    <w:rsid w:val="00980473"/>
    <w:rsid w:val="009837A9"/>
    <w:rsid w:val="0098440C"/>
    <w:rsid w:val="00987010"/>
    <w:rsid w:val="00987077"/>
    <w:rsid w:val="009E0EF8"/>
    <w:rsid w:val="009E5011"/>
    <w:rsid w:val="00A16136"/>
    <w:rsid w:val="00A6503C"/>
    <w:rsid w:val="00A86048"/>
    <w:rsid w:val="00AD3080"/>
    <w:rsid w:val="00AE0F7D"/>
    <w:rsid w:val="00B24F1C"/>
    <w:rsid w:val="00B36187"/>
    <w:rsid w:val="00B423D2"/>
    <w:rsid w:val="00B47AAA"/>
    <w:rsid w:val="00BC6C8A"/>
    <w:rsid w:val="00BD67F8"/>
    <w:rsid w:val="00BE78E0"/>
    <w:rsid w:val="00C6781A"/>
    <w:rsid w:val="00CC1DC7"/>
    <w:rsid w:val="00CD174A"/>
    <w:rsid w:val="00D27714"/>
    <w:rsid w:val="00D55D70"/>
    <w:rsid w:val="00D63941"/>
    <w:rsid w:val="00D9378B"/>
    <w:rsid w:val="00D93C05"/>
    <w:rsid w:val="00DB28DA"/>
    <w:rsid w:val="00E30AAD"/>
    <w:rsid w:val="00E762C5"/>
    <w:rsid w:val="00E76380"/>
    <w:rsid w:val="00EA4528"/>
    <w:rsid w:val="00EC27E8"/>
    <w:rsid w:val="00F12814"/>
    <w:rsid w:val="00F250B3"/>
    <w:rsid w:val="00F37BC9"/>
    <w:rsid w:val="00F577CD"/>
    <w:rsid w:val="00F63EA8"/>
    <w:rsid w:val="00FA424F"/>
    <w:rsid w:val="00FD1CE4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6260BB"/>
  <w15:chartTrackingRefBased/>
  <w15:docId w15:val="{5881ADCB-59B2-422F-9823-98587F2B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D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83D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83D8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3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080"/>
  </w:style>
  <w:style w:type="paragraph" w:styleId="Footer">
    <w:name w:val="footer"/>
    <w:basedOn w:val="Normal"/>
    <w:link w:val="FooterChar"/>
    <w:uiPriority w:val="99"/>
    <w:unhideWhenUsed/>
    <w:rsid w:val="00AD3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80"/>
  </w:style>
  <w:style w:type="character" w:customStyle="1" w:styleId="Heading1Char">
    <w:name w:val="Heading 1 Char"/>
    <w:basedOn w:val="DefaultParagraphFont"/>
    <w:link w:val="Heading1"/>
    <w:uiPriority w:val="9"/>
    <w:rsid w:val="00243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37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F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ademic.oup.com/cid/article/55/6/771/345001?login=true" TargetMode="External"/><Relationship Id="rId18" Type="http://schemas.openxmlformats.org/officeDocument/2006/relationships/hyperlink" Target="https://www.idsociety.org/practice-guideline/asymptomatic-bacteriuria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ncbi.nlm.nih.gov/pmc/articles/PMC656394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mc/articles/PMC6563942/" TargetMode="External"/><Relationship Id="rId17" Type="http://schemas.openxmlformats.org/officeDocument/2006/relationships/hyperlink" Target="https://www.ncbi.nlm.nih.gov/pmc/articles/PMC3628627/" TargetMode="External"/><Relationship Id="rId25" Type="http://schemas.openxmlformats.org/officeDocument/2006/relationships/hyperlink" Target="https://www.ncbi.nlm.nih.gov/pmc/articles/PMC362862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mc/articles/PMC2692075/" TargetMode="External"/><Relationship Id="rId20" Type="http://schemas.openxmlformats.org/officeDocument/2006/relationships/hyperlink" Target="https://journals.healio.com/doi/10.3928/0098-9134-20040601-04?url_ver=Z39.88-2003&amp;rfr_id=ori:rid:crossref.org&amp;rfr_dat=cr_pub%20%200pubm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s.healio.com/doi/10.3928/0098-9134-20040601-04?url_ver=Z39.88-2003&amp;rfr_id=ori:rid:crossref.org&amp;rfr_dat=cr_pub%20%200pubmed" TargetMode="External"/><Relationship Id="rId24" Type="http://schemas.openxmlformats.org/officeDocument/2006/relationships/hyperlink" Target="https://pubmed.ncbi.nlm.nih.gov/1949024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science/article/abs/pii/S0009912013002920?via%3Dihub" TargetMode="External"/><Relationship Id="rId23" Type="http://schemas.openxmlformats.org/officeDocument/2006/relationships/hyperlink" Target="https://www.sciencedirect.com/science/article/abs/pii/S0009912013002920?via%3Dihub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dsociety.org/practice-guideline/asymptomatic-bacteriuria/" TargetMode="External"/><Relationship Id="rId19" Type="http://schemas.openxmlformats.org/officeDocument/2006/relationships/hyperlink" Target="https://academic.oup.com/cid/article/68/10/e83/54076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dsociety.org/practice-guideline/asymptomatic-bacteriuria/" TargetMode="External"/><Relationship Id="rId14" Type="http://schemas.openxmlformats.org/officeDocument/2006/relationships/hyperlink" Target="https://academic.oup.com/cid/article/68/10/e83/5407612" TargetMode="External"/><Relationship Id="rId22" Type="http://schemas.openxmlformats.org/officeDocument/2006/relationships/hyperlink" Target="https://www.ncbi.nlm.nih.gov/pmc/articles/PMC6301734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77F0-CCC4-48CC-A994-F5BD581C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 Zering</dc:creator>
  <cp:keywords/>
  <dc:description/>
  <cp:lastModifiedBy>Administrator</cp:lastModifiedBy>
  <cp:revision>81</cp:revision>
  <dcterms:created xsi:type="dcterms:W3CDTF">2021-11-08T22:24:00Z</dcterms:created>
  <dcterms:modified xsi:type="dcterms:W3CDTF">2021-12-11T21:47:00Z</dcterms:modified>
</cp:coreProperties>
</file>