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111" w:rsidRDefault="00107F4F">
      <w:bookmarkStart w:id="0" w:name="_GoBack"/>
      <w:bookmarkEnd w:id="0"/>
      <w:r>
        <w:t>Dr. Souvenir SJRMC COVID-19 Updates 8/14/20</w:t>
      </w:r>
    </w:p>
    <w:p w:rsidR="00CA7111" w:rsidRDefault="00107F4F">
      <w:r>
        <w:t>Covid-19 Epidemiology 8/12</w:t>
      </w:r>
    </w:p>
    <w:p w:rsidR="00CA7111" w:rsidRDefault="00107F4F">
      <w:r>
        <w:rPr>
          <w:noProof/>
          <w:lang w:val="en-US"/>
        </w:rPr>
        <w:drawing>
          <wp:inline distT="114300" distB="114300" distL="114300" distR="114300">
            <wp:extent cx="5024438" cy="3776380"/>
            <wp:effectExtent l="0" t="0" r="0" b="0"/>
            <wp:docPr id="1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438" cy="3776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r>
        <w:t>WA higher rate of hospitalization</w:t>
      </w:r>
    </w:p>
    <w:p w:rsidR="00CA7111" w:rsidRDefault="00107F4F">
      <w:r>
        <w:rPr>
          <w:noProof/>
          <w:lang w:val="en-US"/>
        </w:rPr>
        <w:drawing>
          <wp:inline distT="114300" distB="114300" distL="114300" distR="114300">
            <wp:extent cx="4081463" cy="305893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3058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trendline</w:t>
      </w:r>
      <w:proofErr w:type="spellEnd"/>
      <w:r>
        <w:t xml:space="preserve"> for our 4 counties: Whitman, Asotin, Latah and Nez Perce</w:t>
      </w:r>
    </w:p>
    <w:p w:rsidR="00CA7111" w:rsidRDefault="00107F4F">
      <w:r>
        <w:rPr>
          <w:noProof/>
          <w:lang w:val="en-US"/>
        </w:rPr>
        <w:lastRenderedPageBreak/>
        <w:drawing>
          <wp:inline distT="114300" distB="114300" distL="114300" distR="114300">
            <wp:extent cx="4424363" cy="3342852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3342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Regional Prevalence rate- Steady increase in prevalence</w:t>
      </w:r>
    </w:p>
    <w:p w:rsidR="00CA7111" w:rsidRDefault="00107F4F">
      <w:r>
        <w:rPr>
          <w:highlight w:val="cyan"/>
        </w:rPr>
        <w:t>Denominator</w:t>
      </w:r>
      <w:r>
        <w:rPr>
          <w:highlight w:val="cyan"/>
        </w:rPr>
        <w:t xml:space="preserve"> diluted by UI students</w:t>
      </w:r>
      <w:r>
        <w:t xml:space="preserve"> (the 1.8% in the last week) LC valley </w:t>
      </w:r>
      <w:proofErr w:type="spellStart"/>
      <w:r>
        <w:t>def</w:t>
      </w:r>
      <w:proofErr w:type="spellEnd"/>
      <w:r>
        <w:t xml:space="preserve"> above that number. </w:t>
      </w:r>
    </w:p>
    <w:p w:rsidR="00CA7111" w:rsidRDefault="00CA7111"/>
    <w:p w:rsidR="00CA7111" w:rsidRDefault="00107F4F">
      <w:r>
        <w:t>Duration of Isolation and Precaution for Adults w COVID-19- CDC update 7/22</w:t>
      </w:r>
    </w:p>
    <w:p w:rsidR="00CA7111" w:rsidRDefault="00107F4F">
      <w:r>
        <w:rPr>
          <w:noProof/>
          <w:lang w:val="en-US"/>
        </w:rPr>
        <w:drawing>
          <wp:inline distT="114300" distB="114300" distL="114300" distR="114300">
            <wp:extent cx="4424363" cy="3359924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3359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Constantly being updated-Severe COVID illness </w:t>
      </w:r>
      <w:proofErr w:type="spellStart"/>
      <w:r>
        <w:t>pt</w:t>
      </w:r>
      <w:proofErr w:type="spellEnd"/>
      <w:r>
        <w:t xml:space="preserve"> about 20 days remain infections, </w:t>
      </w:r>
      <w:r>
        <w:rPr>
          <w:highlight w:val="cyan"/>
        </w:rPr>
        <w:t>immunocomp</w:t>
      </w:r>
      <w:r>
        <w:rPr>
          <w:highlight w:val="cyan"/>
        </w:rPr>
        <w:t>romised unknown- see more further on</w:t>
      </w:r>
    </w:p>
    <w:p w:rsidR="00CA7111" w:rsidRDefault="00107F4F">
      <w:pPr>
        <w:rPr>
          <w:highlight w:val="cyan"/>
        </w:rPr>
      </w:pPr>
      <w:r>
        <w:lastRenderedPageBreak/>
        <w:t xml:space="preserve">*Reinfection w SARS CoV-2 has not been confirmed- </w:t>
      </w:r>
      <w:r>
        <w:rPr>
          <w:highlight w:val="cyan"/>
        </w:rPr>
        <w:t xml:space="preserve">thought maybe can be </w:t>
      </w:r>
      <w:proofErr w:type="spellStart"/>
      <w:r>
        <w:rPr>
          <w:highlight w:val="cyan"/>
        </w:rPr>
        <w:t>reinfected</w:t>
      </w:r>
      <w:proofErr w:type="spellEnd"/>
      <w:r>
        <w:rPr>
          <w:highlight w:val="cyan"/>
        </w:rPr>
        <w:t xml:space="preserve"> after 90 days</w:t>
      </w:r>
    </w:p>
    <w:p w:rsidR="00CA7111" w:rsidRDefault="00107F4F">
      <w:r>
        <w:rPr>
          <w:noProof/>
          <w:lang w:val="en-US"/>
        </w:rPr>
        <w:drawing>
          <wp:inline distT="114300" distB="114300" distL="114300" distR="114300">
            <wp:extent cx="4396724" cy="3262313"/>
            <wp:effectExtent l="0" t="0" r="0" b="0"/>
            <wp:docPr id="1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6724" cy="3262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r>
        <w:rPr>
          <w:noProof/>
          <w:lang w:val="en-US"/>
        </w:rPr>
        <w:drawing>
          <wp:inline distT="114300" distB="114300" distL="114300" distR="114300">
            <wp:extent cx="4262438" cy="3160083"/>
            <wp:effectExtent l="0" t="0" r="0" b="0"/>
            <wp:docPr id="1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3160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r>
        <w:t>***Immunocompromised- consider test based strategy to remove precautions**</w:t>
      </w:r>
    </w:p>
    <w:p w:rsidR="00CA7111" w:rsidRDefault="00107F4F">
      <w:r>
        <w:t>Serologic testing more beneficial in kids</w:t>
      </w:r>
    </w:p>
    <w:p w:rsidR="00CA7111" w:rsidRDefault="00CA7111"/>
    <w:p w:rsidR="00CA7111" w:rsidRDefault="00CA7111"/>
    <w:p w:rsidR="00CA7111" w:rsidRDefault="00CA7111"/>
    <w:p w:rsidR="00CA7111" w:rsidRDefault="00CA7111"/>
    <w:p w:rsidR="00CA7111" w:rsidRDefault="00107F4F">
      <w:r>
        <w:t>COVID testing at St Joe</w:t>
      </w:r>
    </w:p>
    <w:p w:rsidR="00CA7111" w:rsidRDefault="00107F4F">
      <w:r>
        <w:rPr>
          <w:noProof/>
          <w:lang w:val="en-US"/>
        </w:rPr>
        <w:lastRenderedPageBreak/>
        <w:drawing>
          <wp:inline distT="114300" distB="114300" distL="114300" distR="114300">
            <wp:extent cx="4033838" cy="2988028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2988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r>
        <w:t>Phasing out Abbott test (lower sensitivity)- Using for Alaska travel</w:t>
      </w:r>
    </w:p>
    <w:p w:rsidR="00CA7111" w:rsidRDefault="00107F4F">
      <w:r>
        <w:t xml:space="preserve">Moving to Cepheid platform (about 2 </w:t>
      </w:r>
      <w:proofErr w:type="spellStart"/>
      <w:r>
        <w:t>hr</w:t>
      </w:r>
      <w:proofErr w:type="spellEnd"/>
      <w:r>
        <w:t xml:space="preserve"> turnaround time)- selectively using for hospitalized symptomatic patients, emergency surgeries, contact testing, term PG</w:t>
      </w:r>
      <w:r>
        <w:t xml:space="preserve"> who have not previously received any testing. Supplies for Cepheid are limited. </w:t>
      </w:r>
    </w:p>
    <w:p w:rsidR="00CA7111" w:rsidRDefault="00107F4F">
      <w:r>
        <w:t xml:space="preserve">Send out test to PCR Panther- Priority 1 symptomatic patients in the hospital, patients going to surgery, for symptomatic health care workers. </w:t>
      </w:r>
    </w:p>
    <w:p w:rsidR="00CA7111" w:rsidRDefault="00CA7111"/>
    <w:p w:rsidR="00CA7111" w:rsidRDefault="00107F4F">
      <w:r>
        <w:t>COVID testing options at St J</w:t>
      </w:r>
      <w:r>
        <w:t>oe</w:t>
      </w:r>
    </w:p>
    <w:p w:rsidR="00CA7111" w:rsidRDefault="00107F4F">
      <w:r>
        <w:rPr>
          <w:noProof/>
          <w:lang w:val="en-US"/>
        </w:rPr>
        <w:drawing>
          <wp:inline distT="114300" distB="114300" distL="114300" distR="114300">
            <wp:extent cx="4233863" cy="3109668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863" cy="3109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CA7111"/>
    <w:p w:rsidR="00CA7111" w:rsidRDefault="00107F4F">
      <w:r>
        <w:rPr>
          <w:noProof/>
          <w:lang w:val="en-US"/>
        </w:rPr>
        <w:lastRenderedPageBreak/>
        <w:drawing>
          <wp:inline distT="114300" distB="114300" distL="114300" distR="114300">
            <wp:extent cx="4424363" cy="3310947"/>
            <wp:effectExtent l="0" t="0" r="0" b="0"/>
            <wp:docPr id="1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3310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r>
        <w:t xml:space="preserve">Cepheid PCR Comparison Trials </w:t>
      </w:r>
    </w:p>
    <w:p w:rsidR="00CA7111" w:rsidRDefault="00107F4F">
      <w:r>
        <w:t>-Compared Cepheid platform to the Roche platform- overall similar</w:t>
      </w:r>
    </w:p>
    <w:p w:rsidR="00CA7111" w:rsidRDefault="00107F4F">
      <w:r>
        <w:t xml:space="preserve">-Cepheid, Roche and Abbot compared- Abbot drops off in sensitivity. </w:t>
      </w:r>
    </w:p>
    <w:p w:rsidR="00CA7111" w:rsidRDefault="00107F4F">
      <w:r>
        <w:t xml:space="preserve">-Second article also tested </w:t>
      </w:r>
      <w:proofErr w:type="spellStart"/>
      <w:r>
        <w:t>DiaSorin</w:t>
      </w:r>
      <w:proofErr w:type="spellEnd"/>
      <w:r>
        <w:t>- Cepheid matched UW sensitivity</w:t>
      </w:r>
    </w:p>
    <w:p w:rsidR="00CA7111" w:rsidRDefault="00107F4F">
      <w:r>
        <w:t>***This is all based on laboratory modeling*** Different than a clinical setting</w:t>
      </w:r>
    </w:p>
    <w:p w:rsidR="00CA7111" w:rsidRDefault="00CA7111"/>
    <w:p w:rsidR="00CA7111" w:rsidRDefault="00107F4F">
      <w:r>
        <w:t>COVID Review Article from JAMA</w:t>
      </w:r>
    </w:p>
    <w:p w:rsidR="00CA7111" w:rsidRDefault="00107F4F">
      <w:r>
        <w:rPr>
          <w:noProof/>
          <w:lang w:val="en-US"/>
        </w:rPr>
        <w:drawing>
          <wp:inline distT="114300" distB="114300" distL="114300" distR="114300">
            <wp:extent cx="4573126" cy="3386138"/>
            <wp:effectExtent l="0" t="0" r="0" b="0"/>
            <wp:docPr id="1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126" cy="338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r>
        <w:rPr>
          <w:noProof/>
          <w:lang w:val="en-US"/>
        </w:rPr>
        <w:lastRenderedPageBreak/>
        <w:drawing>
          <wp:inline distT="114300" distB="114300" distL="114300" distR="114300">
            <wp:extent cx="4233863" cy="3116341"/>
            <wp:effectExtent l="0" t="0" r="0" b="0"/>
            <wp:docPr id="1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863" cy="3116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r>
        <w:t>Sensitivity Difficulties: Lack of Data</w:t>
      </w:r>
    </w:p>
    <w:p w:rsidR="00CA7111" w:rsidRDefault="00107F4F">
      <w:r>
        <w:t xml:space="preserve">-Clinical setting the timing of testing to exposure varies- Usually about 3 days after </w:t>
      </w:r>
      <w:proofErr w:type="spellStart"/>
      <w:r>
        <w:t>sxs</w:t>
      </w:r>
      <w:proofErr w:type="spellEnd"/>
      <w:r>
        <w:t xml:space="preserve"> onset</w:t>
      </w:r>
    </w:p>
    <w:p w:rsidR="00CA7111" w:rsidRDefault="00107F4F">
      <w:r>
        <w:t>-BA</w:t>
      </w:r>
      <w:r>
        <w:t>L high sensitivity, nasal swab only 63% and the oropharyngeal only 32%. NP not included, Souvenir thinks about 80-85%.</w:t>
      </w:r>
    </w:p>
    <w:p w:rsidR="00CA7111" w:rsidRDefault="00107F4F">
      <w:r>
        <w:t>Mask Contamination</w:t>
      </w:r>
    </w:p>
    <w:p w:rsidR="00CA7111" w:rsidRDefault="00107F4F">
      <w:r>
        <w:rPr>
          <w:noProof/>
          <w:lang w:val="en-US"/>
        </w:rPr>
        <w:drawing>
          <wp:inline distT="114300" distB="114300" distL="114300" distR="114300">
            <wp:extent cx="4271963" cy="3233079"/>
            <wp:effectExtent l="0" t="0" r="0" b="0"/>
            <wp:docPr id="9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3233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r>
        <w:t>-Prior to COVID</w:t>
      </w:r>
    </w:p>
    <w:p w:rsidR="00CA7111" w:rsidRDefault="00107F4F">
      <w:r>
        <w:t>-Know masks to get contaminated, why masks intended to be single use, but for PPE preservation exten</w:t>
      </w:r>
      <w:r>
        <w:t xml:space="preserve">ded to a shift, </w:t>
      </w:r>
      <w:r>
        <w:rPr>
          <w:highlight w:val="cyan"/>
        </w:rPr>
        <w:t>just be aware of self contamination, also reminder for cloth masks need to be washed on a daily basis, store in a paper bag, don’t lay masks around.</w:t>
      </w:r>
    </w:p>
    <w:p w:rsidR="00CA7111" w:rsidRDefault="00107F4F">
      <w:r>
        <w:t>Pediatric stats</w:t>
      </w:r>
    </w:p>
    <w:p w:rsidR="00CA7111" w:rsidRDefault="00107F4F">
      <w:r>
        <w:rPr>
          <w:noProof/>
          <w:lang w:val="en-US"/>
        </w:rPr>
        <w:lastRenderedPageBreak/>
        <w:drawing>
          <wp:inline distT="114300" distB="114300" distL="114300" distR="114300">
            <wp:extent cx="4367213" cy="3296406"/>
            <wp:effectExtent l="0" t="0" r="0" b="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3296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&lt;7% admitted to hospital for COVID-19 develop severe lung disease and requ</w:t>
      </w:r>
      <w:r>
        <w:t xml:space="preserve">ire </w:t>
      </w:r>
      <w:proofErr w:type="spellStart"/>
      <w:r>
        <w:t>mech</w:t>
      </w:r>
      <w:proofErr w:type="spellEnd"/>
      <w:r>
        <w:t xml:space="preserve"> ventilation</w:t>
      </w:r>
    </w:p>
    <w:p w:rsidR="00CA7111" w:rsidRDefault="00107F4F">
      <w:r>
        <w:t>MMWR 8/7/20</w:t>
      </w:r>
    </w:p>
    <w:p w:rsidR="00CA7111" w:rsidRDefault="00107F4F">
      <w:r>
        <w:rPr>
          <w:noProof/>
          <w:lang w:val="en-US"/>
        </w:rPr>
        <w:drawing>
          <wp:inline distT="114300" distB="114300" distL="114300" distR="114300">
            <wp:extent cx="4624388" cy="346088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460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r>
        <w:rPr>
          <w:noProof/>
          <w:lang w:val="en-US"/>
        </w:rPr>
        <w:lastRenderedPageBreak/>
        <w:drawing>
          <wp:inline distT="114300" distB="114300" distL="114300" distR="114300">
            <wp:extent cx="4833938" cy="3540909"/>
            <wp:effectExtent l="0" t="0" r="0" b="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3540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pPr>
        <w:rPr>
          <w:highlight w:val="cyan"/>
        </w:rPr>
      </w:pPr>
      <w:r>
        <w:rPr>
          <w:highlight w:val="cyan"/>
        </w:rPr>
        <w:t>-Lower hospital association w kids, but when admitted high percentage going to ICU</w:t>
      </w:r>
    </w:p>
    <w:p w:rsidR="00CA7111" w:rsidRDefault="00107F4F">
      <w:pPr>
        <w:rPr>
          <w:highlight w:val="cyan"/>
        </w:rPr>
      </w:pPr>
      <w:r>
        <w:rPr>
          <w:highlight w:val="cyan"/>
        </w:rPr>
        <w:t>***Pt population where serology testing can be helpful to make the diagnosis of MIS-C***</w:t>
      </w:r>
    </w:p>
    <w:p w:rsidR="00CA7111" w:rsidRDefault="00107F4F">
      <w:r>
        <w:t>About 1.8% dies from MIS-C</w:t>
      </w:r>
    </w:p>
    <w:p w:rsidR="00CA7111" w:rsidRDefault="00CA7111"/>
    <w:p w:rsidR="00CA7111" w:rsidRDefault="00107F4F">
      <w:r>
        <w:t>MMWR 7/24 COVID Prolonged illness</w:t>
      </w:r>
    </w:p>
    <w:p w:rsidR="00CA7111" w:rsidRDefault="00107F4F">
      <w:r>
        <w:rPr>
          <w:noProof/>
          <w:lang w:val="en-US"/>
        </w:rPr>
        <w:drawing>
          <wp:inline distT="114300" distB="114300" distL="114300" distR="114300">
            <wp:extent cx="4395788" cy="3289796"/>
            <wp:effectExtent l="0" t="0" r="0" b="0"/>
            <wp:docPr id="1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3289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r>
        <w:t>-Will need further study</w:t>
      </w:r>
      <w:r>
        <w:rPr>
          <w:highlight w:val="cyan"/>
        </w:rPr>
        <w:t>*** Note contrast to influenza***</w:t>
      </w:r>
    </w:p>
    <w:p w:rsidR="00CA7111" w:rsidRDefault="00107F4F">
      <w:r>
        <w:t>Community Development</w:t>
      </w:r>
    </w:p>
    <w:p w:rsidR="00CA7111" w:rsidRDefault="00107F4F">
      <w:r>
        <w:rPr>
          <w:noProof/>
          <w:lang w:val="en-US"/>
        </w:rPr>
        <w:lastRenderedPageBreak/>
        <w:drawing>
          <wp:inline distT="114300" distB="114300" distL="114300" distR="114300">
            <wp:extent cx="4110038" cy="3036422"/>
            <wp:effectExtent l="0" t="0" r="0" b="0"/>
            <wp:docPr id="1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0038" cy="3036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107F4F">
      <w:r>
        <w:t>Sharing processes will be beneficial in fight against COVID-19, Souvenir applied for privileges at Tri-State</w:t>
      </w:r>
    </w:p>
    <w:p w:rsidR="00CA7111" w:rsidRDefault="00CA7111"/>
    <w:p w:rsidR="00CA7111" w:rsidRDefault="00107F4F">
      <w:r>
        <w:t>Next lecture 9/18/20 0700</w:t>
      </w:r>
    </w:p>
    <w:p w:rsidR="00CA7111" w:rsidRDefault="00107F4F">
      <w:r>
        <w:rPr>
          <w:noProof/>
          <w:lang w:val="en-US"/>
        </w:rPr>
        <w:drawing>
          <wp:inline distT="114300" distB="114300" distL="114300" distR="114300">
            <wp:extent cx="3986213" cy="2957719"/>
            <wp:effectExtent l="0" t="0" r="0" b="0"/>
            <wp:docPr id="1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6213" cy="2957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7111" w:rsidRDefault="00CA7111"/>
    <w:p w:rsidR="00CA7111" w:rsidRDefault="00CA7111"/>
    <w:p w:rsidR="00CA7111" w:rsidRDefault="00CA7111"/>
    <w:p w:rsidR="00CA7111" w:rsidRDefault="00CA7111"/>
    <w:sectPr w:rsidR="00CA711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111"/>
    <w:rsid w:val="00107F4F"/>
    <w:rsid w:val="00CA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C00E4E-077F-47AA-B268-0EC12AF1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GMC</Company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RXX_DH1</dc:creator>
  <cp:lastModifiedBy>RXX_DH1</cp:lastModifiedBy>
  <cp:revision>2</cp:revision>
  <dcterms:created xsi:type="dcterms:W3CDTF">2020-08-19T17:22:00Z</dcterms:created>
  <dcterms:modified xsi:type="dcterms:W3CDTF">2020-08-19T17:22:00Z</dcterms:modified>
</cp:coreProperties>
</file>