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91" w:rsidRPr="00375017" w:rsidRDefault="00627FF1">
      <w:pPr>
        <w:rPr>
          <w:b/>
          <w:sz w:val="32"/>
          <w:szCs w:val="32"/>
        </w:rPr>
      </w:pPr>
      <w:r w:rsidRPr="00375017">
        <w:rPr>
          <w:b/>
          <w:sz w:val="32"/>
          <w:szCs w:val="32"/>
        </w:rPr>
        <w:t>Antibiotics for Sepsis</w:t>
      </w:r>
    </w:p>
    <w:p w:rsidR="00627FF1" w:rsidRPr="00627FF1" w:rsidRDefault="00627FF1" w:rsidP="00627FF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27FF1">
        <w:rPr>
          <w:b/>
          <w:sz w:val="28"/>
          <w:szCs w:val="28"/>
        </w:rPr>
        <w:t>Urinary source, UTI/ Pyelonephritis</w:t>
      </w:r>
    </w:p>
    <w:p w:rsidR="00627FF1" w:rsidRDefault="00627FF1" w:rsidP="00627FF1">
      <w:pPr>
        <w:pStyle w:val="ListParagraph"/>
        <w:numPr>
          <w:ilvl w:val="1"/>
          <w:numId w:val="1"/>
        </w:numPr>
      </w:pPr>
      <w:r>
        <w:t xml:space="preserve">Ceftriaxone 2 grams IV q 24 </w:t>
      </w:r>
      <w:proofErr w:type="spellStart"/>
      <w:r>
        <w:t>hrs</w:t>
      </w:r>
      <w:proofErr w:type="spellEnd"/>
    </w:p>
    <w:p w:rsidR="00627FF1" w:rsidRDefault="00627FF1" w:rsidP="00627FF1">
      <w:pPr>
        <w:ind w:left="1080"/>
      </w:pPr>
      <w:r>
        <w:t xml:space="preserve">OR </w:t>
      </w:r>
    </w:p>
    <w:p w:rsidR="00627FF1" w:rsidRDefault="00627FF1" w:rsidP="0012507E">
      <w:pPr>
        <w:pStyle w:val="ListParagraph"/>
        <w:ind w:left="1440"/>
      </w:pPr>
      <w:proofErr w:type="spellStart"/>
      <w:r>
        <w:t>Cefepime</w:t>
      </w:r>
      <w:proofErr w:type="spellEnd"/>
      <w:r>
        <w:t xml:space="preserve"> 2 grams IV q 12 </w:t>
      </w:r>
      <w:proofErr w:type="spellStart"/>
      <w:r>
        <w:t>hrs</w:t>
      </w:r>
      <w:proofErr w:type="spellEnd"/>
      <w:r>
        <w:t xml:space="preserve"> (if Pseudomonas a concern)</w:t>
      </w:r>
    </w:p>
    <w:p w:rsidR="00375017" w:rsidRDefault="00375017" w:rsidP="00375017">
      <w:pPr>
        <w:pStyle w:val="ListParagraph"/>
        <w:ind w:left="1440"/>
      </w:pPr>
    </w:p>
    <w:p w:rsidR="00627FF1" w:rsidRPr="00627FF1" w:rsidRDefault="00627FF1" w:rsidP="00627FF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27FF1">
        <w:rPr>
          <w:b/>
          <w:sz w:val="28"/>
          <w:szCs w:val="28"/>
        </w:rPr>
        <w:t>Pneumonia Source</w:t>
      </w:r>
    </w:p>
    <w:p w:rsidR="00627FF1" w:rsidRPr="00627FF1" w:rsidRDefault="00627FF1" w:rsidP="00627FF1">
      <w:pPr>
        <w:pStyle w:val="ListParagraph"/>
        <w:numPr>
          <w:ilvl w:val="0"/>
          <w:numId w:val="1"/>
        </w:numPr>
        <w:rPr>
          <w:b/>
        </w:rPr>
      </w:pPr>
      <w:r w:rsidRPr="00627FF1">
        <w:rPr>
          <w:b/>
        </w:rPr>
        <w:t>Community Acquired Pneumonia</w:t>
      </w:r>
    </w:p>
    <w:p w:rsidR="00627FF1" w:rsidRDefault="00627FF1" w:rsidP="00627FF1">
      <w:pPr>
        <w:pStyle w:val="ListParagraph"/>
        <w:numPr>
          <w:ilvl w:val="1"/>
          <w:numId w:val="1"/>
        </w:numPr>
      </w:pPr>
      <w:r>
        <w:t xml:space="preserve">Ceftriaxone 1 gram IV q 24 </w:t>
      </w:r>
      <w:proofErr w:type="spellStart"/>
      <w:r>
        <w:t>hrs</w:t>
      </w:r>
      <w:proofErr w:type="spellEnd"/>
    </w:p>
    <w:p w:rsidR="00627FF1" w:rsidRDefault="0012507E" w:rsidP="00627FF1">
      <w:pPr>
        <w:ind w:left="1080"/>
      </w:pPr>
      <w:r>
        <w:t>PLUS</w:t>
      </w:r>
    </w:p>
    <w:p w:rsidR="00627FF1" w:rsidRDefault="00627FF1" w:rsidP="0012507E">
      <w:pPr>
        <w:pStyle w:val="ListParagraph"/>
        <w:ind w:left="1440"/>
      </w:pPr>
      <w:r>
        <w:t xml:space="preserve">Azithromycin 500 mg IV q 24 </w:t>
      </w:r>
      <w:proofErr w:type="spellStart"/>
      <w:r>
        <w:t>hrs</w:t>
      </w:r>
      <w:proofErr w:type="spellEnd"/>
    </w:p>
    <w:p w:rsidR="00627FF1" w:rsidRDefault="00627FF1" w:rsidP="00627FF1">
      <w:pPr>
        <w:pStyle w:val="ListParagraph"/>
        <w:numPr>
          <w:ilvl w:val="0"/>
          <w:numId w:val="4"/>
        </w:numPr>
      </w:pPr>
      <w:r>
        <w:t>If risk factors for MRSA add either:</w:t>
      </w:r>
    </w:p>
    <w:p w:rsidR="00627FF1" w:rsidRDefault="00627FF1" w:rsidP="00627FF1">
      <w:pPr>
        <w:pStyle w:val="ListParagraph"/>
        <w:numPr>
          <w:ilvl w:val="1"/>
          <w:numId w:val="4"/>
        </w:numPr>
      </w:pPr>
      <w:proofErr w:type="spellStart"/>
      <w:r>
        <w:t>Vancomycin</w:t>
      </w:r>
      <w:proofErr w:type="spellEnd"/>
      <w:r>
        <w:t xml:space="preserve"> per pharmacy (1</w:t>
      </w:r>
      <w:r w:rsidRPr="00627FF1">
        <w:rPr>
          <w:vertAlign w:val="superscript"/>
        </w:rPr>
        <w:t>st</w:t>
      </w:r>
      <w:r>
        <w:t xml:space="preserve"> dose 15-20 mg/ kg </w:t>
      </w:r>
      <w:proofErr w:type="spellStart"/>
      <w:r>
        <w:t>nte</w:t>
      </w:r>
      <w:proofErr w:type="spellEnd"/>
      <w:r>
        <w:t xml:space="preserve"> 2 grams/ dose)</w:t>
      </w:r>
    </w:p>
    <w:p w:rsidR="00627FF1" w:rsidRDefault="00627FF1" w:rsidP="00627FF1">
      <w:pPr>
        <w:ind w:left="1080"/>
      </w:pPr>
      <w:r>
        <w:t>OR</w:t>
      </w:r>
    </w:p>
    <w:p w:rsidR="00627FF1" w:rsidRDefault="00627FF1" w:rsidP="0012507E">
      <w:pPr>
        <w:pStyle w:val="ListParagraph"/>
        <w:ind w:left="1440"/>
      </w:pPr>
      <w:r>
        <w:t xml:space="preserve">Linezolid 600 mg IV q 12 </w:t>
      </w:r>
      <w:proofErr w:type="spellStart"/>
      <w:r>
        <w:t>hrs</w:t>
      </w:r>
      <w:proofErr w:type="spellEnd"/>
    </w:p>
    <w:p w:rsidR="00627FF1" w:rsidRDefault="00627FF1" w:rsidP="00627FF1">
      <w:pPr>
        <w:pStyle w:val="ListParagraph"/>
        <w:numPr>
          <w:ilvl w:val="0"/>
          <w:numId w:val="4"/>
        </w:numPr>
      </w:pPr>
      <w:r>
        <w:t>If risk factors for  Pseudomonas replace ceftriaxone with either:</w:t>
      </w:r>
    </w:p>
    <w:p w:rsidR="00627FF1" w:rsidRDefault="00627FF1" w:rsidP="00627FF1">
      <w:pPr>
        <w:pStyle w:val="ListParagraph"/>
        <w:numPr>
          <w:ilvl w:val="1"/>
          <w:numId w:val="4"/>
        </w:numPr>
      </w:pPr>
      <w:proofErr w:type="spellStart"/>
      <w:r>
        <w:t>Cefepime</w:t>
      </w:r>
      <w:proofErr w:type="spellEnd"/>
      <w:r>
        <w:t xml:space="preserve"> 2 grams IV q 8hrs </w:t>
      </w:r>
    </w:p>
    <w:p w:rsidR="00627FF1" w:rsidRDefault="00627FF1" w:rsidP="00627FF1">
      <w:pPr>
        <w:ind w:left="1080"/>
      </w:pPr>
      <w:r>
        <w:t>OR</w:t>
      </w:r>
    </w:p>
    <w:p w:rsidR="00627FF1" w:rsidRDefault="00627FF1" w:rsidP="0012507E">
      <w:pPr>
        <w:pStyle w:val="ListParagraph"/>
        <w:ind w:left="1440"/>
      </w:pPr>
      <w:proofErr w:type="spellStart"/>
      <w:r>
        <w:t>Piperacillin</w:t>
      </w:r>
      <w:proofErr w:type="spellEnd"/>
      <w:r>
        <w:t xml:space="preserve">/ </w:t>
      </w:r>
      <w:proofErr w:type="spellStart"/>
      <w:r>
        <w:t>tazobactam</w:t>
      </w:r>
      <w:proofErr w:type="spellEnd"/>
      <w:r>
        <w:t xml:space="preserve"> 4.5 grams IV q 6 </w:t>
      </w:r>
      <w:proofErr w:type="spellStart"/>
      <w:r>
        <w:t>hrs</w:t>
      </w:r>
      <w:proofErr w:type="spellEnd"/>
      <w:r>
        <w:t xml:space="preserve"> (caution increased nephrotoxicity with </w:t>
      </w:r>
      <w:proofErr w:type="spellStart"/>
      <w:r>
        <w:t>vancomycin</w:t>
      </w:r>
      <w:proofErr w:type="spellEnd"/>
      <w:r>
        <w:t>.)</w:t>
      </w:r>
    </w:p>
    <w:p w:rsidR="00627FF1" w:rsidRPr="00375017" w:rsidRDefault="00627FF1" w:rsidP="00627FF1">
      <w:pPr>
        <w:pStyle w:val="ListParagraph"/>
        <w:numPr>
          <w:ilvl w:val="0"/>
          <w:numId w:val="7"/>
        </w:numPr>
        <w:rPr>
          <w:b/>
        </w:rPr>
      </w:pPr>
      <w:r w:rsidRPr="00375017">
        <w:rPr>
          <w:b/>
        </w:rPr>
        <w:t>Hospital Acquired Pneumonia</w:t>
      </w:r>
    </w:p>
    <w:p w:rsidR="00375017" w:rsidRDefault="00375017" w:rsidP="00375017">
      <w:pPr>
        <w:pStyle w:val="ListParagraph"/>
        <w:numPr>
          <w:ilvl w:val="1"/>
          <w:numId w:val="4"/>
        </w:numPr>
      </w:pPr>
      <w:proofErr w:type="spellStart"/>
      <w:r>
        <w:t>Vancomycin</w:t>
      </w:r>
      <w:proofErr w:type="spellEnd"/>
      <w:r>
        <w:t xml:space="preserve"> per pharmacy (1</w:t>
      </w:r>
      <w:r w:rsidRPr="00627FF1">
        <w:rPr>
          <w:vertAlign w:val="superscript"/>
        </w:rPr>
        <w:t>st</w:t>
      </w:r>
      <w:r>
        <w:t xml:space="preserve"> dose 15-20 mg/ kg </w:t>
      </w:r>
      <w:proofErr w:type="spellStart"/>
      <w:r>
        <w:t>nte</w:t>
      </w:r>
      <w:proofErr w:type="spellEnd"/>
      <w:r>
        <w:t xml:space="preserve"> 2 grams/ dose)</w:t>
      </w:r>
    </w:p>
    <w:p w:rsidR="00375017" w:rsidRDefault="00375017" w:rsidP="00375017">
      <w:pPr>
        <w:ind w:left="1080"/>
      </w:pPr>
      <w:r>
        <w:t>OR</w:t>
      </w:r>
    </w:p>
    <w:p w:rsidR="00375017" w:rsidRDefault="00375017" w:rsidP="0012507E">
      <w:pPr>
        <w:pStyle w:val="ListParagraph"/>
        <w:ind w:left="1440"/>
      </w:pPr>
      <w:r>
        <w:t xml:space="preserve">Linezolid 600 mg IV q 12 </w:t>
      </w:r>
      <w:proofErr w:type="spellStart"/>
      <w:r>
        <w:t>hrs</w:t>
      </w:r>
      <w:proofErr w:type="spellEnd"/>
    </w:p>
    <w:p w:rsidR="00627FF1" w:rsidRDefault="00375017" w:rsidP="00375017">
      <w:pPr>
        <w:ind w:left="1080"/>
      </w:pPr>
      <w:r>
        <w:t>PLUS</w:t>
      </w:r>
    </w:p>
    <w:p w:rsidR="00375017" w:rsidRDefault="00375017" w:rsidP="00375017">
      <w:pPr>
        <w:pStyle w:val="ListParagraph"/>
        <w:numPr>
          <w:ilvl w:val="1"/>
          <w:numId w:val="4"/>
        </w:numPr>
      </w:pPr>
      <w:proofErr w:type="spellStart"/>
      <w:r>
        <w:t>Cefepime</w:t>
      </w:r>
      <w:proofErr w:type="spellEnd"/>
      <w:r>
        <w:t xml:space="preserve"> 2 grams IV q 8hrs </w:t>
      </w:r>
    </w:p>
    <w:p w:rsidR="00375017" w:rsidRDefault="00375017" w:rsidP="00375017">
      <w:pPr>
        <w:ind w:left="1080"/>
      </w:pPr>
      <w:r>
        <w:t>OR</w:t>
      </w:r>
    </w:p>
    <w:p w:rsidR="00375017" w:rsidRDefault="00375017" w:rsidP="0012507E">
      <w:pPr>
        <w:pStyle w:val="ListParagraph"/>
        <w:ind w:left="1440"/>
      </w:pPr>
      <w:proofErr w:type="spellStart"/>
      <w:r>
        <w:t>Meropenem</w:t>
      </w:r>
      <w:proofErr w:type="spellEnd"/>
      <w:r>
        <w:t xml:space="preserve"> 1 gram IV q 8hrs</w:t>
      </w:r>
    </w:p>
    <w:p w:rsidR="00375017" w:rsidRDefault="00375017" w:rsidP="00375017">
      <w:pPr>
        <w:pStyle w:val="ListParagraph"/>
        <w:ind w:left="1440"/>
      </w:pPr>
    </w:p>
    <w:p w:rsidR="00375017" w:rsidRPr="00375017" w:rsidRDefault="00375017" w:rsidP="00375017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375017">
        <w:rPr>
          <w:b/>
          <w:sz w:val="28"/>
          <w:szCs w:val="28"/>
        </w:rPr>
        <w:t>Intra-abdominal Source</w:t>
      </w:r>
    </w:p>
    <w:p w:rsidR="00375017" w:rsidRDefault="00375017" w:rsidP="00375017">
      <w:pPr>
        <w:pStyle w:val="ListParagraph"/>
        <w:numPr>
          <w:ilvl w:val="1"/>
          <w:numId w:val="7"/>
        </w:numPr>
      </w:pPr>
      <w:r>
        <w:t xml:space="preserve">Ceftriaxone 2 grams IV q 24 </w:t>
      </w:r>
      <w:proofErr w:type="spellStart"/>
      <w:r>
        <w:t>hrs</w:t>
      </w:r>
      <w:proofErr w:type="spellEnd"/>
    </w:p>
    <w:p w:rsidR="00375017" w:rsidRDefault="00375017" w:rsidP="00375017">
      <w:pPr>
        <w:ind w:left="1080"/>
      </w:pPr>
      <w:r>
        <w:t>PLUS</w:t>
      </w:r>
    </w:p>
    <w:p w:rsidR="00375017" w:rsidRDefault="00375017" w:rsidP="0012507E">
      <w:pPr>
        <w:pStyle w:val="ListParagraph"/>
        <w:ind w:left="1440"/>
      </w:pPr>
      <w:r>
        <w:t xml:space="preserve">Metronidazole 500 mg IV q 8 </w:t>
      </w:r>
      <w:proofErr w:type="spellStart"/>
      <w:r>
        <w:t>hrs</w:t>
      </w:r>
      <w:bookmarkStart w:id="0" w:name="_GoBack"/>
      <w:bookmarkEnd w:id="0"/>
      <w:proofErr w:type="spellEnd"/>
    </w:p>
    <w:p w:rsidR="00180B2E" w:rsidRPr="00180B2E" w:rsidRDefault="00180B2E" w:rsidP="00180B2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180B2E">
        <w:rPr>
          <w:b/>
          <w:sz w:val="28"/>
          <w:szCs w:val="28"/>
        </w:rPr>
        <w:lastRenderedPageBreak/>
        <w:t>Skin and Soft Tissue Source</w:t>
      </w:r>
    </w:p>
    <w:p w:rsidR="00180B2E" w:rsidRDefault="00180B2E" w:rsidP="00180B2E">
      <w:pPr>
        <w:pStyle w:val="ListParagraph"/>
        <w:numPr>
          <w:ilvl w:val="0"/>
          <w:numId w:val="8"/>
        </w:numPr>
      </w:pPr>
      <w:r>
        <w:t xml:space="preserve">Ampicillin/ </w:t>
      </w:r>
      <w:proofErr w:type="spellStart"/>
      <w:r>
        <w:t>sulbactam</w:t>
      </w:r>
      <w:proofErr w:type="spellEnd"/>
      <w:r>
        <w:t xml:space="preserve"> 3 grams IV q 6 </w:t>
      </w:r>
      <w:proofErr w:type="spellStart"/>
      <w:r>
        <w:t>hrs</w:t>
      </w:r>
      <w:proofErr w:type="spellEnd"/>
      <w:r>
        <w:t xml:space="preserve"> (use for animal bites). </w:t>
      </w:r>
    </w:p>
    <w:p w:rsidR="0012507E" w:rsidRDefault="0012507E" w:rsidP="00180B2E">
      <w:pPr>
        <w:pStyle w:val="ListParagraph"/>
        <w:numPr>
          <w:ilvl w:val="0"/>
          <w:numId w:val="8"/>
        </w:numPr>
      </w:pPr>
      <w:r>
        <w:t xml:space="preserve">Ceftriaxone 1 gram IV q 24 </w:t>
      </w:r>
      <w:proofErr w:type="spellStart"/>
      <w:r>
        <w:t>hrs</w:t>
      </w:r>
      <w:proofErr w:type="spellEnd"/>
      <w:r>
        <w:t xml:space="preserve"> (If suspect Streptococcus sp</w:t>
      </w:r>
      <w:r w:rsidR="00B91BDD">
        <w:t>.</w:t>
      </w:r>
      <w:r>
        <w:t xml:space="preserve"> and no Pseudomonas or anaerobic involvement). </w:t>
      </w:r>
    </w:p>
    <w:p w:rsidR="0012507E" w:rsidRDefault="00180B2E" w:rsidP="00180B2E">
      <w:pPr>
        <w:pStyle w:val="ListParagraph"/>
        <w:numPr>
          <w:ilvl w:val="0"/>
          <w:numId w:val="8"/>
        </w:numPr>
      </w:pPr>
      <w:proofErr w:type="spellStart"/>
      <w:r>
        <w:t>Piperacillin</w:t>
      </w:r>
      <w:proofErr w:type="spellEnd"/>
      <w:r>
        <w:t xml:space="preserve">/ </w:t>
      </w:r>
      <w:proofErr w:type="spellStart"/>
      <w:r>
        <w:t>tazobactam</w:t>
      </w:r>
      <w:proofErr w:type="spellEnd"/>
      <w:r>
        <w:t xml:space="preserve"> (</w:t>
      </w:r>
      <w:proofErr w:type="spellStart"/>
      <w:r>
        <w:t>Zosyn</w:t>
      </w:r>
      <w:proofErr w:type="spellEnd"/>
      <w:r>
        <w:t xml:space="preserve">) 3.375 grams IV q 6 </w:t>
      </w:r>
      <w:proofErr w:type="spellStart"/>
      <w:r w:rsidR="00B91BDD">
        <w:t>hrs</w:t>
      </w:r>
      <w:proofErr w:type="spellEnd"/>
      <w:r w:rsidR="00B91BDD">
        <w:t xml:space="preserve"> (</w:t>
      </w:r>
      <w:r w:rsidR="006379A3">
        <w:t>If Pseudomonas or anaerobes a concern)</w:t>
      </w:r>
      <w:r w:rsidR="0012507E">
        <w:t>.</w:t>
      </w:r>
    </w:p>
    <w:p w:rsidR="0012507E" w:rsidRDefault="0012507E" w:rsidP="0012507E">
      <w:pPr>
        <w:ind w:left="1080"/>
      </w:pPr>
      <w:r>
        <w:t>OR</w:t>
      </w:r>
    </w:p>
    <w:p w:rsidR="00180B2E" w:rsidRDefault="006379A3" w:rsidP="0012507E">
      <w:pPr>
        <w:pStyle w:val="ListParagraph"/>
        <w:ind w:left="1440"/>
      </w:pPr>
      <w:r>
        <w:t xml:space="preserve"> </w:t>
      </w:r>
      <w:proofErr w:type="spellStart"/>
      <w:r w:rsidR="0012507E">
        <w:t>M</w:t>
      </w:r>
      <w:r>
        <w:t>eropenem</w:t>
      </w:r>
      <w:proofErr w:type="spellEnd"/>
      <w:r>
        <w:t xml:space="preserve"> 1 gram IV q 8 </w:t>
      </w:r>
      <w:proofErr w:type="spellStart"/>
      <w:r>
        <w:t>hrs</w:t>
      </w:r>
      <w:proofErr w:type="spellEnd"/>
      <w:r>
        <w:t xml:space="preserve"> </w:t>
      </w:r>
    </w:p>
    <w:p w:rsidR="0012507E" w:rsidRDefault="0012507E" w:rsidP="0012507E">
      <w:pPr>
        <w:pStyle w:val="ListParagraph"/>
        <w:ind w:left="1440"/>
      </w:pPr>
    </w:p>
    <w:p w:rsidR="006379A3" w:rsidRDefault="006379A3" w:rsidP="006379A3">
      <w:pPr>
        <w:ind w:left="720"/>
      </w:pPr>
      <w:r>
        <w:t>If history of MRSA or concern of MRSA add either:</w:t>
      </w:r>
    </w:p>
    <w:p w:rsidR="006379A3" w:rsidRDefault="006379A3" w:rsidP="006379A3">
      <w:pPr>
        <w:pStyle w:val="ListParagraph"/>
        <w:numPr>
          <w:ilvl w:val="1"/>
          <w:numId w:val="4"/>
        </w:numPr>
      </w:pPr>
      <w:proofErr w:type="spellStart"/>
      <w:r>
        <w:t>Vancomycin</w:t>
      </w:r>
      <w:proofErr w:type="spellEnd"/>
      <w:r>
        <w:t xml:space="preserve"> per pharmacy (1</w:t>
      </w:r>
      <w:r w:rsidRPr="00627FF1">
        <w:rPr>
          <w:vertAlign w:val="superscript"/>
        </w:rPr>
        <w:t>st</w:t>
      </w:r>
      <w:r>
        <w:t xml:space="preserve"> dose 15-20 mg/ kg </w:t>
      </w:r>
      <w:proofErr w:type="spellStart"/>
      <w:r>
        <w:t>nte</w:t>
      </w:r>
      <w:proofErr w:type="spellEnd"/>
      <w:r>
        <w:t xml:space="preserve"> 2 grams/ dose)</w:t>
      </w:r>
    </w:p>
    <w:p w:rsidR="006379A3" w:rsidRDefault="006379A3" w:rsidP="006379A3">
      <w:pPr>
        <w:ind w:left="1080"/>
      </w:pPr>
      <w:r>
        <w:t>OR</w:t>
      </w:r>
    </w:p>
    <w:p w:rsidR="006379A3" w:rsidRDefault="006379A3" w:rsidP="0012507E">
      <w:pPr>
        <w:pStyle w:val="ListParagraph"/>
        <w:ind w:left="1440"/>
      </w:pPr>
      <w:r>
        <w:t xml:space="preserve">Linezolid 600 mg IV q 12 </w:t>
      </w:r>
      <w:proofErr w:type="spellStart"/>
      <w:r>
        <w:t>hrs</w:t>
      </w:r>
      <w:proofErr w:type="spellEnd"/>
    </w:p>
    <w:p w:rsidR="006379A3" w:rsidRDefault="006379A3" w:rsidP="006379A3">
      <w:pPr>
        <w:ind w:left="1080"/>
      </w:pPr>
      <w:r>
        <w:t>OR</w:t>
      </w:r>
    </w:p>
    <w:p w:rsidR="006379A3" w:rsidRDefault="006379A3" w:rsidP="0012507E">
      <w:pPr>
        <w:pStyle w:val="ListParagraph"/>
        <w:ind w:left="1440"/>
      </w:pPr>
      <w:proofErr w:type="spellStart"/>
      <w:r>
        <w:t>Daptomycin</w:t>
      </w:r>
      <w:proofErr w:type="spellEnd"/>
      <w:r>
        <w:t xml:space="preserve"> </w:t>
      </w:r>
      <w:r w:rsidR="0012507E">
        <w:t xml:space="preserve">6 mg/ kg/ dose IV q 24 </w:t>
      </w:r>
      <w:proofErr w:type="spellStart"/>
      <w:r w:rsidR="0012507E">
        <w:t>hrs</w:t>
      </w:r>
      <w:proofErr w:type="spellEnd"/>
    </w:p>
    <w:p w:rsidR="0012507E" w:rsidRDefault="0012507E" w:rsidP="0012507E">
      <w:pPr>
        <w:pStyle w:val="ListParagraph"/>
        <w:ind w:left="1440"/>
      </w:pPr>
    </w:p>
    <w:p w:rsidR="00B91BDD" w:rsidRPr="00B91BDD" w:rsidRDefault="0012507E" w:rsidP="00B91BDD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12507E">
        <w:rPr>
          <w:b/>
          <w:sz w:val="28"/>
          <w:szCs w:val="28"/>
        </w:rPr>
        <w:t>Unknown Source</w:t>
      </w:r>
      <w:r w:rsidR="00B91BDD">
        <w:rPr>
          <w:b/>
          <w:sz w:val="28"/>
          <w:szCs w:val="28"/>
        </w:rPr>
        <w:t xml:space="preserve"> </w:t>
      </w:r>
    </w:p>
    <w:p w:rsidR="00B91BDD" w:rsidRDefault="00B91BDD" w:rsidP="00B91BDD">
      <w:pPr>
        <w:pStyle w:val="ListParagraph"/>
        <w:numPr>
          <w:ilvl w:val="1"/>
          <w:numId w:val="7"/>
        </w:numPr>
      </w:pPr>
      <w:proofErr w:type="spellStart"/>
      <w:r>
        <w:t>Vancomycin</w:t>
      </w:r>
      <w:proofErr w:type="spellEnd"/>
      <w:r>
        <w:t xml:space="preserve"> per pharmacy</w:t>
      </w:r>
      <w:r>
        <w:t xml:space="preserve"> if previous MRSA or suspect MRSA</w:t>
      </w:r>
      <w:r>
        <w:t xml:space="preserve"> (1</w:t>
      </w:r>
      <w:r w:rsidRPr="00627FF1">
        <w:rPr>
          <w:vertAlign w:val="superscript"/>
        </w:rPr>
        <w:t>st</w:t>
      </w:r>
      <w:r>
        <w:t xml:space="preserve"> dose 15-20 mg/ kg </w:t>
      </w:r>
      <w:proofErr w:type="spellStart"/>
      <w:r>
        <w:t>nte</w:t>
      </w:r>
      <w:proofErr w:type="spellEnd"/>
      <w:r>
        <w:t xml:space="preserve"> 2 grams/ dose)</w:t>
      </w:r>
    </w:p>
    <w:p w:rsidR="00B91BDD" w:rsidRDefault="00B91BDD" w:rsidP="00B91BDD">
      <w:pPr>
        <w:ind w:left="1080"/>
      </w:pPr>
      <w:r w:rsidRPr="00B91BDD">
        <w:t>PLUS</w:t>
      </w:r>
    </w:p>
    <w:p w:rsidR="00B91BDD" w:rsidRDefault="00B91BDD" w:rsidP="00B91BDD">
      <w:pPr>
        <w:pStyle w:val="ListParagraph"/>
        <w:numPr>
          <w:ilvl w:val="1"/>
          <w:numId w:val="4"/>
        </w:numPr>
      </w:pPr>
      <w:proofErr w:type="spellStart"/>
      <w:r>
        <w:t>Meropenem</w:t>
      </w:r>
      <w:proofErr w:type="spellEnd"/>
      <w:r>
        <w:t xml:space="preserve"> 1 gram IV q 8hrs</w:t>
      </w:r>
    </w:p>
    <w:p w:rsidR="00916D6E" w:rsidRPr="00B91BDD" w:rsidRDefault="00916D6E" w:rsidP="00916D6E">
      <w:pPr>
        <w:pStyle w:val="ListParagraph"/>
        <w:ind w:left="1440"/>
      </w:pPr>
    </w:p>
    <w:p w:rsidR="00180B2E" w:rsidRPr="00916D6E" w:rsidRDefault="00916D6E" w:rsidP="00916D6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916D6E">
        <w:rPr>
          <w:b/>
          <w:sz w:val="28"/>
          <w:szCs w:val="28"/>
        </w:rPr>
        <w:t>High Risk Febrile Neutropenia</w:t>
      </w:r>
    </w:p>
    <w:p w:rsidR="00916D6E" w:rsidRDefault="00916D6E" w:rsidP="00916D6E">
      <w:pPr>
        <w:pStyle w:val="ListParagraph"/>
        <w:numPr>
          <w:ilvl w:val="1"/>
          <w:numId w:val="7"/>
        </w:numPr>
      </w:pPr>
      <w:proofErr w:type="spellStart"/>
      <w:r>
        <w:t>Cefepime</w:t>
      </w:r>
      <w:proofErr w:type="spellEnd"/>
      <w:r>
        <w:t xml:space="preserve"> 2 grams IV q 8hrs </w:t>
      </w:r>
    </w:p>
    <w:p w:rsidR="00916D6E" w:rsidRDefault="00916D6E" w:rsidP="00916D6E">
      <w:pPr>
        <w:ind w:left="1080"/>
      </w:pPr>
      <w:r>
        <w:t>OR</w:t>
      </w:r>
    </w:p>
    <w:p w:rsidR="00916D6E" w:rsidRDefault="00916D6E" w:rsidP="00916D6E">
      <w:pPr>
        <w:pStyle w:val="ListParagraph"/>
        <w:ind w:left="1440"/>
      </w:pPr>
      <w:proofErr w:type="spellStart"/>
      <w:r>
        <w:t>Meropenem</w:t>
      </w:r>
      <w:proofErr w:type="spellEnd"/>
      <w:r>
        <w:t xml:space="preserve"> 1 gram IV q 8hrs</w:t>
      </w:r>
    </w:p>
    <w:p w:rsidR="00916D6E" w:rsidRDefault="00916D6E" w:rsidP="00916D6E">
      <w:pPr>
        <w:ind w:left="1080"/>
      </w:pPr>
      <w:r>
        <w:t>Plus</w:t>
      </w:r>
      <w:r>
        <w:t xml:space="preserve"> if MRSA a concern</w:t>
      </w:r>
    </w:p>
    <w:p w:rsidR="00916D6E" w:rsidRDefault="00916D6E" w:rsidP="00916D6E">
      <w:pPr>
        <w:pStyle w:val="ListParagraph"/>
        <w:numPr>
          <w:ilvl w:val="1"/>
          <w:numId w:val="4"/>
        </w:numPr>
      </w:pPr>
      <w:proofErr w:type="spellStart"/>
      <w:r>
        <w:t>Vancomycin</w:t>
      </w:r>
      <w:proofErr w:type="spellEnd"/>
      <w:r>
        <w:t xml:space="preserve"> per pharmacy </w:t>
      </w:r>
      <w:r>
        <w:t>(1</w:t>
      </w:r>
      <w:r w:rsidRPr="00627FF1">
        <w:rPr>
          <w:vertAlign w:val="superscript"/>
        </w:rPr>
        <w:t>st</w:t>
      </w:r>
      <w:r>
        <w:t xml:space="preserve"> dose 15-20 mg/ kg </w:t>
      </w:r>
      <w:proofErr w:type="spellStart"/>
      <w:r>
        <w:t>nte</w:t>
      </w:r>
      <w:proofErr w:type="spellEnd"/>
      <w:r>
        <w:t xml:space="preserve"> 2 grams/ dose)</w:t>
      </w:r>
    </w:p>
    <w:p w:rsidR="00916D6E" w:rsidRDefault="00916D6E" w:rsidP="00916D6E">
      <w:pPr>
        <w:ind w:left="1080"/>
      </w:pPr>
      <w:r>
        <w:t>OR</w:t>
      </w:r>
    </w:p>
    <w:p w:rsidR="00916D6E" w:rsidRDefault="00916D6E" w:rsidP="00916D6E">
      <w:pPr>
        <w:ind w:left="1080" w:firstLine="360"/>
      </w:pPr>
      <w:r>
        <w:t>Linezolid 600 mg IV q 12hrs</w:t>
      </w:r>
    </w:p>
    <w:p w:rsidR="00916D6E" w:rsidRDefault="00916D6E" w:rsidP="00916D6E">
      <w:r>
        <w:tab/>
      </w:r>
      <w:r>
        <w:tab/>
      </w:r>
    </w:p>
    <w:p w:rsidR="00375017" w:rsidRDefault="00375017" w:rsidP="00375017">
      <w:pPr>
        <w:ind w:left="1080"/>
      </w:pPr>
    </w:p>
    <w:sectPr w:rsidR="0037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860"/>
    <w:multiLevelType w:val="hybridMultilevel"/>
    <w:tmpl w:val="C3F62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86302"/>
    <w:multiLevelType w:val="hybridMultilevel"/>
    <w:tmpl w:val="42181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39602A"/>
    <w:multiLevelType w:val="hybridMultilevel"/>
    <w:tmpl w:val="108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B2C97"/>
    <w:multiLevelType w:val="hybridMultilevel"/>
    <w:tmpl w:val="9462D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3B775A"/>
    <w:multiLevelType w:val="hybridMultilevel"/>
    <w:tmpl w:val="F990AE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C911A6"/>
    <w:multiLevelType w:val="hybridMultilevel"/>
    <w:tmpl w:val="66261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50132"/>
    <w:multiLevelType w:val="hybridMultilevel"/>
    <w:tmpl w:val="D79C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66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A6E80"/>
    <w:multiLevelType w:val="hybridMultilevel"/>
    <w:tmpl w:val="389C1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B09EE"/>
    <w:multiLevelType w:val="hybridMultilevel"/>
    <w:tmpl w:val="4E602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2942A6"/>
    <w:multiLevelType w:val="hybridMultilevel"/>
    <w:tmpl w:val="1360AC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BE600E"/>
    <w:multiLevelType w:val="hybridMultilevel"/>
    <w:tmpl w:val="628041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F1"/>
    <w:rsid w:val="0012507E"/>
    <w:rsid w:val="00173A72"/>
    <w:rsid w:val="00180B2E"/>
    <w:rsid w:val="00375017"/>
    <w:rsid w:val="004F626A"/>
    <w:rsid w:val="00627FF1"/>
    <w:rsid w:val="006379A3"/>
    <w:rsid w:val="00916D6E"/>
    <w:rsid w:val="00B91BDD"/>
    <w:rsid w:val="00E4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34D0A-7867-4852-B9C9-2B2B8F45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RXX_DH3</dc:creator>
  <cp:keywords/>
  <dc:description/>
  <cp:lastModifiedBy>RXX_DH3</cp:lastModifiedBy>
  <cp:revision>1</cp:revision>
  <dcterms:created xsi:type="dcterms:W3CDTF">2020-07-14T21:21:00Z</dcterms:created>
  <dcterms:modified xsi:type="dcterms:W3CDTF">2020-07-15T01:08:00Z</dcterms:modified>
</cp:coreProperties>
</file>